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Calibri" w:hAnsi="Calibri" w:eastAsia="黑体" w:cs="Calibri"/>
          <w:color w:val="4472C4" w:themeColor="accent1"/>
          <w14:textFill>
            <w14:solidFill>
              <w14:schemeClr w14:val="accent1"/>
            </w14:solidFill>
          </w14:textFill>
        </w:rPr>
        <w:id w:val="535162259"/>
      </w:sdtPr>
      <w:sdtEndPr>
        <w:rPr>
          <w:rFonts w:ascii="Calibri" w:hAnsi="Calibri" w:eastAsia="黑体" w:cs="Calibri"/>
          <w:color w:val="auto"/>
        </w:rPr>
      </w:sdtEndPr>
      <w:sdtContent>
        <w:p>
          <w:pPr>
            <w:widowControl/>
            <w:jc w:val="left"/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</w:pPr>
          <w:bookmarkStart w:id="0" w:name="_Hlk518896755"/>
          <w:bookmarkEnd w:id="0"/>
        </w:p>
        <w:p>
          <w:pPr>
            <w:widowControl/>
            <w:jc w:val="left"/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widowControl/>
            <w:jc w:val="left"/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widowControl/>
            <w:jc w:val="left"/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</w:pPr>
        </w:p>
        <w:p>
          <w:pPr>
            <w:widowControl/>
            <w:jc w:val="left"/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</w:pPr>
          <w:r>
            <w:rPr>
              <w:rFonts w:ascii="Calibri" w:hAnsi="Calibri" w:eastAsia="黑体" w:cs="Calibri"/>
            </w:rPr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29210</wp:posOffset>
                </wp:positionV>
                <wp:extent cx="6188710" cy="2066925"/>
                <wp:effectExtent l="0" t="0" r="0" b="3810"/>
                <wp:wrapNone/>
                <wp:docPr id="1" name="图片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32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8710" cy="206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widowControl/>
            <w:jc w:val="left"/>
            <w:rPr>
              <w:rFonts w:ascii="Calibri" w:hAnsi="Calibri" w:eastAsia="黑体" w:cs="Calibri"/>
            </w:rPr>
          </w:pPr>
        </w:p>
        <w:tbl>
          <w:tblPr>
            <w:tblStyle w:val="4"/>
            <w:tblpPr w:leftFromText="180" w:rightFromText="180" w:vertAnchor="text" w:horzAnchor="margin" w:tblpXSpec="right" w:tblpY="4971"/>
            <w:tblW w:w="8358" w:type="dxa"/>
            <w:tblInd w:w="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8358"/>
          </w:tblGrid>
          <w:tr>
            <w:tblPrEx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2127" w:hRule="atLeast"/>
            </w:trPr>
            <w:tc>
              <w:tcPr>
                <w:tcW w:w="8358" w:type="dxa"/>
                <w:shd w:val="clear" w:color="auto" w:fill="901830"/>
                <w:vAlign w:val="center"/>
              </w:tcPr>
              <w:p>
                <w:pPr>
                  <w:spacing w:line="360" w:lineRule="auto"/>
                  <w:jc w:val="right"/>
                  <w:rPr>
                    <w:rFonts w:ascii="Calibri" w:hAnsi="Calibri" w:eastAsia="黑体" w:cs="Calibri"/>
                    <w:color w:val="FFFFFF"/>
                    <w:sz w:val="44"/>
                  </w:rPr>
                </w:pPr>
                <w:r>
                  <w:rPr>
                    <w:rFonts w:ascii="Calibri" w:hAnsi="Calibri" w:eastAsia="黑体" w:cs="Calibri"/>
                    <w:color w:val="FFFFFF"/>
                    <w:sz w:val="44"/>
                  </w:rPr>
                  <w:t>柏林工业大学</w:t>
                </w:r>
                <w:r>
                  <w:rPr>
                    <w:rFonts w:hint="eastAsia" w:ascii="Calibri" w:hAnsi="Calibri" w:eastAsia="黑体" w:cs="Calibri"/>
                    <w:color w:val="FFFFFF"/>
                    <w:sz w:val="44"/>
                    <w:lang w:val="en-US" w:eastAsia="zh-CN"/>
                  </w:rPr>
                  <w:t>人工智能</w:t>
                </w:r>
                <w:bookmarkStart w:id="1" w:name="_GoBack"/>
                <w:bookmarkEnd w:id="1"/>
                <w:r>
                  <w:rPr>
                    <w:rFonts w:ascii="Calibri" w:hAnsi="Calibri" w:eastAsia="黑体" w:cs="Calibri"/>
                    <w:color w:val="FFFFFF"/>
                    <w:sz w:val="44"/>
                  </w:rPr>
                  <w:t>课程</w:t>
                </w:r>
              </w:p>
              <w:p>
                <w:pPr>
                  <w:wordWrap w:val="0"/>
                  <w:spacing w:line="360" w:lineRule="auto"/>
                  <w:jc w:val="right"/>
                  <w:rPr>
                    <w:rFonts w:ascii="Calibri" w:hAnsi="Calibri" w:eastAsia="黑体" w:cs="Calibri"/>
                    <w:color w:val="FFFFFF"/>
                    <w:sz w:val="32"/>
                  </w:rPr>
                </w:pPr>
                <w:r>
                  <w:rPr>
                    <w:rFonts w:ascii="Calibri" w:hAnsi="Calibri" w:eastAsia="黑体" w:cs="Calibri"/>
                    <w:color w:val="FFFFFF"/>
                    <w:sz w:val="32"/>
                  </w:rPr>
                  <w:t>TU Berlin German Winter Program</w:t>
                </w:r>
              </w:p>
              <w:p>
                <w:pPr>
                  <w:spacing w:line="360" w:lineRule="auto"/>
                  <w:jc w:val="right"/>
                  <w:rPr>
                    <w:rFonts w:ascii="Calibri" w:hAnsi="Calibri" w:eastAsia="黑体" w:cs="Calibri"/>
                    <w:color w:val="FFFFFF"/>
                    <w:sz w:val="32"/>
                  </w:rPr>
                </w:pPr>
                <w:r>
                  <w:rPr>
                    <w:rFonts w:hint="eastAsia" w:ascii="Calibri" w:hAnsi="Calibri" w:eastAsia="黑体" w:cs="Calibri"/>
                    <w:color w:val="FFFFFF"/>
                    <w:sz w:val="32"/>
                  </w:rPr>
                  <w:t>AI:Machine Learning with Python</w:t>
                </w:r>
                <w:r>
                  <w:rPr>
                    <w:rFonts w:ascii="Calibri" w:hAnsi="Calibri" w:eastAsia="黑体" w:cs="Calibri"/>
                    <w:color w:val="FFFFFF"/>
                    <w:sz w:val="32"/>
                  </w:rPr>
                  <w:t xml:space="preserve"> </w:t>
                </w:r>
              </w:p>
            </w:tc>
          </w:tr>
        </w:tbl>
        <w:p>
          <w:pPr>
            <w:widowControl/>
            <w:jc w:val="left"/>
            <w:rPr>
              <w:rFonts w:ascii="Calibri" w:hAnsi="Calibri" w:eastAsia="黑体" w:cs="Calibri"/>
            </w:rPr>
            <w:sectPr>
              <w:headerReference r:id="rId5" w:type="first"/>
              <w:footerReference r:id="rId8" w:type="first"/>
              <w:headerReference r:id="rId3" w:type="default"/>
              <w:footerReference r:id="rId6" w:type="default"/>
              <w:headerReference r:id="rId4" w:type="even"/>
              <w:footerReference r:id="rId7" w:type="even"/>
              <w:pgSz w:w="11906" w:h="16838"/>
              <w:pgMar w:top="1440" w:right="1080" w:bottom="1440" w:left="1080" w:header="851" w:footer="992" w:gutter="0"/>
              <w:pgBorders w:display="notFirstPage" w:offsetFrom="page">
                <w:top w:val="dashDotStroked" w:color="1F4E79" w:themeColor="accent5" w:themeShade="80" w:sz="24" w:space="24"/>
                <w:left w:val="dashDotStroked" w:color="1F4E79" w:themeColor="accent5" w:themeShade="80" w:sz="24" w:space="24"/>
                <w:bottom w:val="dashDotStroked" w:color="1F4E79" w:themeColor="accent5" w:themeShade="80" w:sz="24" w:space="24"/>
                <w:right w:val="dashDotStroked" w:color="1F4E79" w:themeColor="accent5" w:themeShade="80" w:sz="24" w:space="24"/>
              </w:pgBorders>
              <w:pgNumType w:start="0"/>
              <w:cols w:space="425" w:num="1"/>
              <w:titlePg/>
              <w:docGrid w:type="lines" w:linePitch="312" w:charSpace="0"/>
            </w:sectPr>
          </w:pPr>
          <w:r>
            <w:rPr>
              <w:rFonts w:ascii="Calibri" w:hAnsi="Calibri" w:eastAsia="黑体" w:cs="Calibri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>
                    <wp:simplePos x="0" y="0"/>
                    <wp:positionH relativeFrom="margin">
                      <wp:posOffset>1097915</wp:posOffset>
                    </wp:positionH>
                    <wp:positionV relativeFrom="paragraph">
                      <wp:posOffset>7900670</wp:posOffset>
                    </wp:positionV>
                    <wp:extent cx="4297680" cy="547370"/>
                    <wp:effectExtent l="0" t="0" r="0" b="0"/>
                    <wp:wrapSquare wrapText="bothSides"/>
                    <wp:docPr id="247" name="文本框 24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297680" cy="5473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76" w:lineRule="auto"/>
                                  <w:jc w:val="center"/>
                                  <w:rPr>
                                    <w:rFonts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·</w:t>
                                </w:r>
                                <w:r>
                                  <w:rPr>
                                    <w:rFonts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柏林工业大学</w:t>
                                </w:r>
                                <w:r>
                                  <w:rPr>
                                    <w:rFonts w:hint="eastAsia"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|环球翔飞教育集团·</w:t>
                                </w:r>
                              </w:p>
                              <w:p>
                                <w:pPr>
                                  <w:spacing w:line="276" w:lineRule="auto"/>
                                  <w:jc w:val="center"/>
                                  <w:rPr>
                                    <w:rFonts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01</w:t>
                                </w:r>
                                <w:r>
                                  <w:rPr>
                                    <w:rFonts w:hint="eastAsia" w:ascii="Calibri" w:hAnsi="Calibri" w:eastAsia="黑体" w:cs="Calibri"/>
                                    <w:color w:val="000000"/>
                                    <w:sz w:val="20"/>
                                    <w:szCs w:val="18"/>
                                  </w:rPr>
                                  <w:t>9年9月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86.45pt;margin-top:622.1pt;height:43.1pt;width:338.4pt;mso-position-horizontal-relative:margin;mso-wrap-distance-bottom:3.6pt;mso-wrap-distance-left:9pt;mso-wrap-distance-right:9pt;mso-wrap-distance-top:3.6pt;z-index:251666432;mso-width-relative:page;mso-height-relative:margin;mso-height-percent:200;" filled="f" stroked="f" coordsize="21600,21600" o:gfxdata="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9LXxHaAAAADQEAAA8AAAAAAAAAAQAg&#10;AAAAIgAAAGRycy9kb3ducmV2LnhtbFBLAQIUABQAAAAIAIdO4kBbCl9HDAIAAN8DAAAOAAAAAAAA&#10;AAEAIAAAACkBAABkcnMvZTJvRG9jLnhtbFBLBQYAAAAABgAGAFkBAACnBQ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pacing w:line="276" w:lineRule="auto"/>
                            <w:jc w:val="center"/>
                            <w:rPr>
                              <w:rFonts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·</w:t>
                          </w:r>
                          <w:r>
                            <w:rPr>
                              <w:rFonts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柏林工业大学</w:t>
                          </w:r>
                          <w:r>
                            <w:rPr>
                              <w:rFonts w:hint="eastAsia"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|环球翔飞教育集团·</w:t>
                          </w:r>
                        </w:p>
                        <w:p>
                          <w:pPr>
                            <w:spacing w:line="276" w:lineRule="auto"/>
                            <w:jc w:val="center"/>
                            <w:rPr>
                              <w:rFonts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01</w:t>
                          </w:r>
                          <w:r>
                            <w:rPr>
                              <w:rFonts w:hint="eastAsia" w:ascii="Calibri" w:hAnsi="Calibri" w:eastAsia="黑体" w:cs="Calibri"/>
                              <w:color w:val="000000"/>
                              <w:sz w:val="20"/>
                              <w:szCs w:val="18"/>
                            </w:rPr>
                            <w:t>9年9月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ascii="Calibri" w:hAnsi="Calibri" w:eastAsia="黑体" w:cs="Calibri"/>
              <w:color w:val="4472C4" w:themeColor="accent1"/>
              <w14:textFill>
                <w14:solidFill>
                  <w14:schemeClr w14:val="accent1"/>
                </w14:solidFill>
              </w14:textFill>
            </w:rPr>
            <w:t xml:space="preserve"> </w:t>
          </w:r>
          <w:r>
            <w:rPr>
              <w:rFonts w:ascii="Calibri" w:hAnsi="Calibri" w:eastAsia="黑体" w:cs="Calibri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>
                    <wp:simplePos x="0" y="0"/>
                    <wp:positionH relativeFrom="column">
                      <wp:posOffset>6754495</wp:posOffset>
                    </wp:positionH>
                    <wp:positionV relativeFrom="paragraph">
                      <wp:posOffset>6006465</wp:posOffset>
                    </wp:positionV>
                    <wp:extent cx="45720" cy="1568450"/>
                    <wp:effectExtent l="0" t="0" r="0" b="0"/>
                    <wp:wrapNone/>
                    <wp:docPr id="267" name="矩形 2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720" cy="15684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_x0000_s1026" o:spid="_x0000_s1026" o:spt="1" style="position:absolute;left:0pt;margin-left:531.85pt;margin-top:472.95pt;height:123.5pt;width:3.6pt;z-index:251668480;v-text-anchor:middle;mso-width-relative:page;mso-height-relative:page;" fillcolor="#A6A6A6" filled="t" stroked="f" coordsize="21600,21600" o:gfxdata="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hyRuJ2AAAAA4BAAAPAAAAAAAAAAEAIAAAACIAAABkcnMvZG93bnJldi54&#10;bWxQSwECFAAUAAAACACHTuJAEKDlMGwCAAC/BAAADgAAAAAAAAABACAAAAAnAQAAZHJzL2Uyb0Rv&#10;Yy54bWxQSwUGAAAAAAYABgBZAQAABQY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rFonts w:ascii="Calibri" w:hAnsi="Calibri" w:eastAsia="黑体" w:cs="Calibri"/>
            </w:rPr>
            <w:br w:type="page"/>
          </w:r>
        </w:p>
      </w:sdtContent>
    </w:sdt>
    <w:p>
      <w:pPr>
        <w:tabs>
          <w:tab w:val="left" w:pos="5350"/>
        </w:tabs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000000"/>
          <w:lang w:val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228600</wp:posOffset>
            </wp:positionV>
            <wp:extent cx="6459220" cy="5436870"/>
            <wp:effectExtent l="0" t="0" r="5715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6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166" cy="543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项目导语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Lead-in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ab/>
      </w:r>
    </w:p>
    <w:p>
      <w:pPr>
        <w:ind w:firstLine="420" w:firstLineChars="200"/>
        <w:jc w:val="left"/>
        <w:rPr>
          <w:rFonts w:hint="eastAsia" w:ascii="Calibri" w:hAnsi="Calibri" w:eastAsia="黑体" w:cs="Calibri"/>
          <w:color w:val="000000"/>
        </w:rPr>
      </w:pPr>
    </w:p>
    <w:p>
      <w:pPr>
        <w:ind w:firstLine="420" w:firstLineChars="200"/>
        <w:jc w:val="left"/>
        <w:rPr>
          <w:rFonts w:hint="eastAsia" w:ascii="Calibri" w:hAnsi="Calibri" w:eastAsia="黑体" w:cs="Calibri"/>
          <w:color w:val="000000"/>
        </w:rPr>
      </w:pPr>
    </w:p>
    <w:p>
      <w:pPr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hint="eastAsia" w:ascii="Calibri" w:hAnsi="Calibri" w:eastAsia="黑体" w:cs="Calibri"/>
          <w:color w:val="000000"/>
        </w:rPr>
        <w:t>人工智能方向：</w:t>
      </w:r>
    </w:p>
    <w:p>
      <w:pPr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人工智能是介于机械工程和计算机科学、心理学之间的领域</w:t>
      </w:r>
      <w:r>
        <w:rPr>
          <w:rFonts w:hint="eastAsia" w:ascii="Calibri" w:hAnsi="Calibri" w:eastAsia="黑体" w:cs="Calibri"/>
          <w:color w:val="000000"/>
        </w:rPr>
        <w:t>，所以</w:t>
      </w:r>
      <w:r>
        <w:rPr>
          <w:rFonts w:ascii="Calibri" w:hAnsi="Calibri" w:eastAsia="黑体" w:cs="Calibri"/>
          <w:color w:val="000000"/>
        </w:rPr>
        <w:t>了解人工智能是一个跨学科领域的研究过程</w:t>
      </w:r>
      <w:r>
        <w:rPr>
          <w:rFonts w:hint="eastAsia" w:ascii="Calibri" w:hAnsi="Calibri" w:eastAsia="黑体" w:cs="Calibri"/>
          <w:color w:val="000000"/>
        </w:rPr>
        <w:t>。</w:t>
      </w:r>
      <w:r>
        <w:rPr>
          <w:rFonts w:ascii="Calibri" w:hAnsi="Calibri" w:eastAsia="黑体" w:cs="Calibri"/>
          <w:color w:val="000000"/>
        </w:rPr>
        <w:t>人工智能当前正面临着不少挑战，</w:t>
      </w:r>
      <w:r>
        <w:rPr>
          <w:rFonts w:hint="eastAsia" w:ascii="Calibri" w:hAnsi="Calibri" w:eastAsia="黑体" w:cs="Calibri"/>
          <w:color w:val="000000"/>
        </w:rPr>
        <w:t>其一便是机器人变得愈加复杂，它需要更多的传感器和自由度，让机器人自己学习技巧技术来处理是解决这一难题的良好途径。</w:t>
      </w:r>
      <w:r>
        <w:rPr>
          <w:rFonts w:ascii="Calibri" w:hAnsi="Calibri" w:eastAsia="黑体" w:cs="Calibri"/>
          <w:color w:val="000000"/>
        </w:rPr>
        <w:t>德国制造的产品质量非常高，加上人工智能</w:t>
      </w:r>
      <w:r>
        <w:rPr>
          <w:rFonts w:hint="eastAsia" w:ascii="Calibri" w:hAnsi="Calibri" w:eastAsia="黑体" w:cs="Calibri"/>
          <w:color w:val="000000"/>
        </w:rPr>
        <w:t>则会</w:t>
      </w:r>
      <w:r>
        <w:rPr>
          <w:rFonts w:ascii="Calibri" w:hAnsi="Calibri" w:eastAsia="黑体" w:cs="Calibri"/>
          <w:color w:val="000000"/>
        </w:rPr>
        <w:t>带来更大的优势。</w:t>
      </w:r>
    </w:p>
    <w:p>
      <w:pPr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ind w:firstLine="420" w:firstLineChars="200"/>
        <w:jc w:val="left"/>
        <w:rPr>
          <w:rFonts w:ascii="Calibri" w:hAnsi="Calibri" w:eastAsia="黑体" w:cs="Calibri"/>
          <w:color w:val="C00000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院校简介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University Introduction</w:t>
      </w:r>
    </w:p>
    <w:p>
      <w:pPr>
        <w:spacing w:line="400" w:lineRule="exact"/>
        <w:ind w:firstLine="482" w:firstLineChars="200"/>
        <w:jc w:val="left"/>
        <w:rPr>
          <w:rFonts w:ascii="Calibri" w:hAnsi="Calibri" w:eastAsia="黑体" w:cs="Calibri"/>
          <w:b/>
          <w:color w:val="1F4E79" w:themeColor="accent5" w:themeShade="80"/>
          <w:sz w:val="24"/>
        </w:rPr>
      </w:pPr>
      <w:r>
        <w:rPr>
          <w:rFonts w:ascii="Calibri" w:hAnsi="Calibri" w:eastAsia="黑体" w:cs="Calibri"/>
          <w:b/>
          <w:color w:val="1F4E79" w:themeColor="accent5" w:themeShade="80"/>
          <w:sz w:val="24"/>
        </w:rPr>
        <w:t>柏林工业大学</w:t>
      </w: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柏林工业大学（Technische Universität Berlin）位于德国首都柏林，是德国的第一所工业大学，也是世界顶尖理工大学之一。</w:t>
      </w: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柏林工业大学科研实力雄厚，其将纯理论研究与应用研究置于同等重要的地位。在2016-2017泰晤士世界大学工程和科学类学科排名中，柏林工业大学位列世界第35名，其开设的许多专业排名都位于德国前三。现为德国九所卓越理工大学联盟（TU9）成员之一，TIMES欧洲顶尖工业管理者高校联盟德国七所高校之一，CESAER欧洲高等工程教育和研究大学会议联盟德国十所高校之一，PEGASUS欧洲航空航天大学合作联盟德国六所高校之一。</w:t>
      </w: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柏林工业大学校友和教授中有10位诺贝尔奖、7位莱布尼茨奖、1位普利兹克奖获得者，10余位中国科学院、工程院院士毕业于该校。</w:t>
      </w:r>
    </w:p>
    <w:p>
      <w:pPr>
        <w:ind w:firstLine="420" w:firstLineChars="20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74295</wp:posOffset>
            </wp:positionV>
            <wp:extent cx="2995930" cy="1758950"/>
            <wp:effectExtent l="0" t="0" r="127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5239" cy="177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黑体" w:cs="Calibri"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74295</wp:posOffset>
            </wp:positionV>
            <wp:extent cx="2505710" cy="1750695"/>
            <wp:effectExtent l="0" t="0" r="0" b="190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10" cy="175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spacing w:line="400" w:lineRule="exact"/>
        <w:ind w:firstLine="420" w:firstLineChars="200"/>
        <w:jc w:val="left"/>
        <w:rPr>
          <w:rFonts w:ascii="Calibri" w:hAnsi="Calibri" w:eastAsia="黑体" w:cs="Calibri"/>
          <w:color w:val="000000"/>
        </w:rPr>
      </w:pPr>
    </w:p>
    <w:p>
      <w:pPr>
        <w:jc w:val="left"/>
        <w:rPr>
          <w:rFonts w:ascii="Calibri" w:hAnsi="Calibri" w:eastAsia="黑体" w:cs="Calibri"/>
          <w:color w:val="1F4E79" w:themeColor="accent5" w:themeShade="80"/>
          <w:sz w:val="52"/>
          <w:szCs w:val="5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br w:type="page"/>
      </w: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项目特色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Program Key points</w:t>
      </w:r>
    </w:p>
    <w:p>
      <w:pPr>
        <w:pStyle w:val="11"/>
        <w:numPr>
          <w:ilvl w:val="0"/>
          <w:numId w:val="1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b/>
          <w:color w:val="000000"/>
        </w:rPr>
        <w:t>【学术拓展】</w:t>
      </w:r>
      <w:r>
        <w:rPr>
          <w:rFonts w:ascii="Calibri" w:hAnsi="Calibri" w:eastAsia="黑体" w:cs="Calibri"/>
          <w:color w:val="000000"/>
        </w:rPr>
        <w:t>柏林工业大学教</w:t>
      </w:r>
      <w:r>
        <w:rPr>
          <w:rFonts w:hint="eastAsia" w:ascii="Calibri" w:hAnsi="Calibri" w:eastAsia="黑体" w:cs="Calibri"/>
          <w:color w:val="000000"/>
        </w:rPr>
        <w:t>授</w:t>
      </w:r>
      <w:r>
        <w:rPr>
          <w:rFonts w:ascii="Calibri" w:hAnsi="Calibri" w:eastAsia="黑体" w:cs="Calibri"/>
          <w:color w:val="000000"/>
        </w:rPr>
        <w:t>亲自安排专业课程，2周课程内容纳了多个交叉学科的学习。</w:t>
      </w:r>
    </w:p>
    <w:p>
      <w:pPr>
        <w:pStyle w:val="11"/>
        <w:numPr>
          <w:ilvl w:val="0"/>
          <w:numId w:val="1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b/>
          <w:color w:val="000000"/>
        </w:rPr>
        <w:t>【课堂体验】</w:t>
      </w:r>
      <w:r>
        <w:rPr>
          <w:rFonts w:ascii="Calibri" w:hAnsi="Calibri" w:eastAsia="黑体" w:cs="Calibri"/>
          <w:color w:val="000000"/>
        </w:rPr>
        <w:t>课堂内容包括主题授课，特聘客座教授讲座，主题研讨，实验室访问等。</w:t>
      </w:r>
    </w:p>
    <w:p>
      <w:pPr>
        <w:pStyle w:val="11"/>
        <w:numPr>
          <w:ilvl w:val="0"/>
          <w:numId w:val="1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b/>
          <w:color w:val="000000"/>
        </w:rPr>
        <w:t>【开拓视野】</w:t>
      </w:r>
      <w:r>
        <w:rPr>
          <w:rFonts w:ascii="Calibri" w:hAnsi="Calibri" w:eastAsia="黑体" w:cs="Calibri"/>
          <w:color w:val="000000"/>
        </w:rPr>
        <w:t>项目学生有机会走访德国著名企业、工厂，对行业发展、产品生产等方面有全面认识。</w:t>
      </w:r>
    </w:p>
    <w:p>
      <w:pPr>
        <w:pStyle w:val="11"/>
        <w:numPr>
          <w:ilvl w:val="0"/>
          <w:numId w:val="1"/>
        </w:numPr>
        <w:spacing w:line="400" w:lineRule="exact"/>
        <w:ind w:firstLineChars="0"/>
        <w:rPr>
          <w:rFonts w:ascii="Calibri" w:hAnsi="Calibri" w:eastAsia="黑体" w:cs="Calibri"/>
          <w:color w:val="000000"/>
          <w:szCs w:val="21"/>
        </w:rPr>
      </w:pPr>
      <w:r>
        <w:rPr>
          <w:rFonts w:ascii="Calibri" w:hAnsi="Calibri" w:eastAsia="黑体" w:cs="Calibri"/>
          <w:b/>
          <w:color w:val="000000"/>
        </w:rPr>
        <w:t>【寓教于乐】</w:t>
      </w:r>
      <w:r>
        <w:rPr>
          <w:rFonts w:ascii="Calibri" w:hAnsi="Calibri" w:eastAsia="黑体" w:cs="Calibri"/>
          <w:color w:val="000000"/>
        </w:rPr>
        <w:t>在充满乐趣的同时获得更多更深层次的学习和生活体验，拓展视野。</w:t>
      </w:r>
    </w:p>
    <w:p>
      <w:pPr>
        <w:pStyle w:val="11"/>
        <w:spacing w:line="400" w:lineRule="exact"/>
        <w:ind w:firstLineChars="0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509270</wp:posOffset>
            </wp:positionV>
            <wp:extent cx="6614795" cy="5262245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012" cy="526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课程设置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Course Outline</w:t>
      </w:r>
    </w:p>
    <w:p>
      <w:pPr>
        <w:pStyle w:val="11"/>
        <w:spacing w:line="400" w:lineRule="exact"/>
        <w:ind w:firstLine="0" w:firstLineChars="0"/>
        <w:rPr>
          <w:rFonts w:ascii="Calibri" w:hAnsi="Calibri" w:eastAsia="黑体" w:cs="Calibri"/>
        </w:rPr>
      </w:pPr>
    </w:p>
    <w:p>
      <w:pPr>
        <w:pStyle w:val="11"/>
        <w:spacing w:line="400" w:lineRule="exact"/>
        <w:ind w:firstLine="0" w:firstLineChars="0"/>
        <w:rPr>
          <w:rFonts w:ascii="Calibri" w:hAnsi="Calibri" w:eastAsia="黑体" w:cs="Calibri"/>
        </w:rPr>
      </w:pPr>
    </w:p>
    <w:p>
      <w:pPr>
        <w:pStyle w:val="11"/>
        <w:spacing w:line="400" w:lineRule="exact"/>
        <w:ind w:firstLine="0" w:firstLineChars="0"/>
        <w:rPr>
          <w:rFonts w:ascii="Calibri" w:hAnsi="Calibri" w:eastAsia="黑体" w:cs="Calibri"/>
        </w:rPr>
      </w:pPr>
    </w:p>
    <w:p>
      <w:pPr>
        <w:pStyle w:val="11"/>
        <w:spacing w:line="400" w:lineRule="exact"/>
        <w:ind w:firstLine="0" w:firstLineChars="0"/>
        <w:rPr>
          <w:rFonts w:ascii="Calibri" w:hAnsi="Calibri" w:eastAsia="黑体" w:cs="Calibri"/>
        </w:rPr>
      </w:pPr>
      <w:r>
        <w:rPr>
          <w:rFonts w:ascii="Calibri" w:hAnsi="Calibri" w:eastAsia="黑体" w:cs="Calibri"/>
        </w:rPr>
        <w:t>2周的课程主要包括以下</w:t>
      </w:r>
      <w:r>
        <w:rPr>
          <w:rFonts w:ascii="Calibri" w:hAnsi="Calibri" w:eastAsia="黑体" w:cs="Calibri"/>
          <w:strike/>
        </w:rPr>
        <w:t>的</w:t>
      </w:r>
      <w:r>
        <w:rPr>
          <w:rFonts w:ascii="Calibri" w:hAnsi="Calibri" w:eastAsia="黑体" w:cs="Calibri"/>
        </w:rPr>
        <w:t>课程主题：</w:t>
      </w:r>
    </w:p>
    <w:p>
      <w:pPr>
        <w:pStyle w:val="12"/>
      </w:pPr>
    </w:p>
    <w:p>
      <w:pPr>
        <w:pStyle w:val="12"/>
      </w:pPr>
    </w:p>
    <w:p>
      <w:pPr>
        <w:pStyle w:val="12"/>
        <w:ind w:left="780" w:firstLine="0" w:firstLineChars="0"/>
        <w:rPr>
          <w:rFonts w:ascii="Calibri" w:hAnsi="Calibri" w:eastAsia="黑体" w:cs="Calibri"/>
        </w:rPr>
      </w:pPr>
    </w:p>
    <w:p>
      <w:pPr>
        <w:pStyle w:val="11"/>
        <w:spacing w:line="400" w:lineRule="exact"/>
        <w:ind w:firstLine="0"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人工智能方向：</w:t>
      </w:r>
    </w:p>
    <w:p>
      <w:pPr>
        <w:pStyle w:val="12"/>
        <w:numPr>
          <w:ilvl w:val="0"/>
          <w:numId w:val="2"/>
        </w:numPr>
        <w:ind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Introduction to AI, data science and Python</w:t>
      </w:r>
    </w:p>
    <w:p>
      <w:pPr>
        <w:pStyle w:val="12"/>
        <w:ind w:left="780" w:firstLine="0"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人工智能，大数据及Python介绍</w:t>
      </w:r>
    </w:p>
    <w:p>
      <w:pPr>
        <w:pStyle w:val="12"/>
        <w:numPr>
          <w:ilvl w:val="0"/>
          <w:numId w:val="2"/>
        </w:numPr>
        <w:ind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 xml:space="preserve">Introduction to </w:t>
      </w:r>
      <w:r>
        <w:rPr>
          <w:rFonts w:ascii="Calibri" w:hAnsi="Calibri" w:eastAsia="黑体" w:cs="Calibri"/>
        </w:rPr>
        <w:t>Machine Learning: Models &amp; Application</w:t>
      </w:r>
    </w:p>
    <w:p>
      <w:pPr>
        <w:pStyle w:val="12"/>
        <w:ind w:left="780" w:firstLine="0"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机器学习：模型与应用介绍</w:t>
      </w:r>
      <w:r>
        <w:rPr>
          <w:rFonts w:ascii="Calibri" w:hAnsi="Calibri" w:eastAsia="黑体" w:cs="Calibri"/>
        </w:rPr>
        <w:t xml:space="preserve"> </w:t>
      </w:r>
    </w:p>
    <w:p>
      <w:pPr>
        <w:pStyle w:val="12"/>
        <w:numPr>
          <w:ilvl w:val="0"/>
          <w:numId w:val="2"/>
        </w:numPr>
        <w:ind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Machine learning problems, problems with uncertainty</w:t>
      </w:r>
    </w:p>
    <w:p>
      <w:pPr>
        <w:pStyle w:val="12"/>
        <w:ind w:left="780" w:firstLine="0"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机器学习和不确定性问题</w:t>
      </w:r>
    </w:p>
    <w:p>
      <w:pPr>
        <w:pStyle w:val="12"/>
        <w:numPr>
          <w:ilvl w:val="0"/>
          <w:numId w:val="2"/>
        </w:numPr>
        <w:ind w:firstLineChars="0"/>
        <w:rPr>
          <w:rFonts w:ascii="Calibri" w:hAnsi="Calibri" w:eastAsia="黑体" w:cs="Calibri"/>
        </w:rPr>
      </w:pPr>
      <w:r>
        <w:rPr>
          <w:rFonts w:hint="eastAsia" w:ascii="Calibri" w:hAnsi="Calibri" w:eastAsia="黑体" w:cs="Calibri"/>
        </w:rPr>
        <w:t>Network: MLP, CNN, RNN</w:t>
      </w: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  <w:r>
        <w:rPr>
          <w:rFonts w:hint="eastAsia" w:ascii="Calibri" w:hAnsi="Calibri" w:eastAsia="黑体" w:cs="Calibri"/>
        </w:rPr>
        <w:t>三种主流神经网络</w:t>
      </w: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pStyle w:val="12"/>
        <w:ind w:left="780" w:firstLine="0" w:firstLineChars="0"/>
        <w:rPr>
          <w:rFonts w:hint="eastAsia"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企业参访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Industrial Excursions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288925</wp:posOffset>
            </wp:positionV>
            <wp:extent cx="2757170" cy="2281555"/>
            <wp:effectExtent l="0" t="0" r="4445" b="508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r="40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5717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黑体" w:cs="Calibri"/>
          <w:sz w:val="28"/>
        </w:rPr>
        <w:t>宝马莱比锡电车工厂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>Fraunhofer HHI</w:t>
      </w:r>
      <w:r>
        <w:rPr>
          <w:rFonts w:hint="eastAsia" w:ascii="Calibri" w:hAnsi="Calibri" w:eastAsia="黑体" w:cs="Calibri"/>
          <w:sz w:val="28"/>
        </w:rPr>
        <w:t>研讨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>西门</w:t>
      </w:r>
      <w:r>
        <w:rPr>
          <w:rFonts w:hint="eastAsia" w:ascii="Calibri" w:hAnsi="Calibri" w:eastAsia="黑体" w:cs="Calibri"/>
          <w:sz w:val="28"/>
        </w:rPr>
        <w:t>子</w:t>
      </w:r>
      <w:r>
        <w:rPr>
          <w:rFonts w:ascii="Calibri" w:hAnsi="Calibri" w:eastAsia="黑体" w:cs="Calibri"/>
          <w:sz w:val="28"/>
        </w:rPr>
        <w:t>燃气轮机工厂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>Schleicher</w:t>
      </w:r>
      <w:r>
        <w:rPr>
          <w:rFonts w:hint="eastAsia" w:ascii="Calibri" w:hAnsi="Calibri" w:eastAsia="黑体" w:cs="Calibri"/>
          <w:sz w:val="28"/>
        </w:rPr>
        <w:t>电子公司孵化器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 xml:space="preserve">DB Schenker </w:t>
      </w:r>
      <w:r>
        <w:rPr>
          <w:rFonts w:hint="eastAsia" w:ascii="Calibri" w:hAnsi="Calibri" w:eastAsia="黑体" w:cs="Calibri"/>
          <w:sz w:val="28"/>
        </w:rPr>
        <w:t>迪比信全球国际货运公司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>莱比锡</w:t>
      </w:r>
      <w:r>
        <w:rPr>
          <w:rFonts w:hint="eastAsia" w:ascii="Calibri" w:hAnsi="Calibri" w:eastAsia="黑体" w:cs="Calibri"/>
          <w:sz w:val="28"/>
        </w:rPr>
        <w:t>印刷术博物馆</w:t>
      </w:r>
    </w:p>
    <w:p>
      <w:pPr>
        <w:pStyle w:val="12"/>
        <w:numPr>
          <w:ilvl w:val="0"/>
          <w:numId w:val="3"/>
        </w:numPr>
        <w:ind w:firstLineChars="0"/>
        <w:rPr>
          <w:rFonts w:ascii="Calibri" w:hAnsi="Calibri" w:eastAsia="黑体" w:cs="Calibri"/>
          <w:sz w:val="28"/>
        </w:rPr>
      </w:pPr>
      <w:r>
        <w:rPr>
          <w:rFonts w:ascii="Calibri" w:hAnsi="Calibri" w:eastAsia="黑体" w:cs="Calibri"/>
          <w:sz w:val="28"/>
        </w:rPr>
        <w:t>柏林工业大学实验室</w:t>
      </w: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项目时段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Program Duration</w:t>
      </w:r>
    </w:p>
    <w:p>
      <w:pPr>
        <w:pStyle w:val="11"/>
        <w:numPr>
          <w:ilvl w:val="0"/>
          <w:numId w:val="4"/>
        </w:numPr>
        <w:spacing w:line="276" w:lineRule="auto"/>
        <w:ind w:firstLineChars="0"/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项目时段</w:t>
      </w:r>
    </w:p>
    <w:p>
      <w:pPr>
        <w:pStyle w:val="11"/>
        <w:numPr>
          <w:ilvl w:val="0"/>
          <w:numId w:val="5"/>
        </w:numPr>
        <w:spacing w:line="276" w:lineRule="auto"/>
        <w:ind w:firstLineChars="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20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2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月2日至20</w:t>
      </w:r>
      <w:r>
        <w:rPr>
          <w:rFonts w:hint="eastAsia" w:ascii="Calibri" w:hAnsi="Calibri" w:eastAsia="黑体" w:cs="Calibri"/>
          <w:color w:val="000000" w:themeColor="text1"/>
          <w:sz w:val="20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年2月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1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6日（2周）</w:t>
      </w:r>
    </w:p>
    <w:p>
      <w:pPr>
        <w:pStyle w:val="12"/>
        <w:ind w:left="420" w:firstLine="40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接机时间及地点：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2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月2日10:00-1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7:00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，柏林泰戈尔机场</w:t>
      </w:r>
    </w:p>
    <w:p>
      <w:pPr>
        <w:pStyle w:val="11"/>
        <w:numPr>
          <w:ilvl w:val="0"/>
          <w:numId w:val="4"/>
        </w:numPr>
        <w:spacing w:line="276" w:lineRule="auto"/>
        <w:ind w:firstLineChars="0"/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往返日期</w:t>
      </w:r>
    </w:p>
    <w:p>
      <w:pPr>
        <w:pStyle w:val="11"/>
        <w:numPr>
          <w:ilvl w:val="0"/>
          <w:numId w:val="5"/>
        </w:numPr>
        <w:spacing w:line="276" w:lineRule="auto"/>
        <w:ind w:firstLineChars="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学生应于当地时间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2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月2日抵达柏林泰戈尔机场</w:t>
      </w:r>
    </w:p>
    <w:p>
      <w:pPr>
        <w:pStyle w:val="11"/>
        <w:numPr>
          <w:ilvl w:val="0"/>
          <w:numId w:val="5"/>
        </w:numPr>
        <w:spacing w:line="276" w:lineRule="auto"/>
        <w:ind w:firstLineChars="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学生应于当地时间2月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15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日离开柏林</w:t>
      </w:r>
    </w:p>
    <w:p>
      <w:pPr>
        <w:pStyle w:val="11"/>
        <w:numPr>
          <w:ilvl w:val="0"/>
          <w:numId w:val="4"/>
        </w:numPr>
        <w:spacing w:line="276" w:lineRule="auto"/>
        <w:ind w:firstLineChars="0"/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:sz w:val="20"/>
          <w14:textFill>
            <w14:solidFill>
              <w14:schemeClr w14:val="tx1"/>
            </w14:solidFill>
          </w14:textFill>
        </w:rPr>
        <w:t>报名截止</w:t>
      </w:r>
    </w:p>
    <w:p>
      <w:pPr>
        <w:pStyle w:val="11"/>
        <w:numPr>
          <w:ilvl w:val="0"/>
          <w:numId w:val="5"/>
        </w:numPr>
        <w:spacing w:line="276" w:lineRule="auto"/>
        <w:ind w:firstLineChars="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第一批报名截止时间：201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年1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1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1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日</w:t>
      </w:r>
    </w:p>
    <w:p>
      <w:pPr>
        <w:pStyle w:val="11"/>
        <w:numPr>
          <w:ilvl w:val="0"/>
          <w:numId w:val="5"/>
        </w:numPr>
        <w:spacing w:line="276" w:lineRule="auto"/>
        <w:ind w:firstLineChars="0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第二批报名截止时间：201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9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年11月30日</w:t>
      </w:r>
    </w:p>
    <w:p>
      <w:pPr>
        <w:rPr>
          <w:rFonts w:ascii="Calibri" w:hAnsi="Calibri" w:eastAsia="黑体" w:cs="Calibri"/>
          <w:color w:val="1F4E79" w:themeColor="accent5" w:themeShade="80"/>
          <w:sz w:val="52"/>
          <w:szCs w:val="52"/>
        </w:rPr>
      </w:pPr>
      <w:r>
        <w:rPr>
          <w:rFonts w:ascii="Calibri" w:hAnsi="Calibri" w:eastAsia="黑体" w:cs="Calibri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342265</wp:posOffset>
            </wp:positionV>
            <wp:extent cx="2754630" cy="2060575"/>
            <wp:effectExtent l="0" t="0" r="7620" b="1587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黑体" w:cs="Calibri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323215</wp:posOffset>
            </wp:positionV>
            <wp:extent cx="2781935" cy="2080895"/>
            <wp:effectExtent l="0" t="0" r="18415" b="1460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78193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  <w:color w:val="1F4E79" w:themeColor="accent5" w:themeShade="80"/>
          <w:sz w:val="52"/>
          <w:szCs w:val="52"/>
        </w:rPr>
        <w:sectPr>
          <w:headerReference r:id="rId9" w:type="first"/>
          <w:footerReference r:id="rId10" w:type="first"/>
          <w:pgSz w:w="11906" w:h="16838"/>
          <w:pgMar w:top="1440" w:right="1080" w:bottom="1440" w:left="1080" w:header="851" w:footer="992" w:gutter="0"/>
          <w:pgBorders w:offsetFrom="page">
            <w:top w:val="dashDotStroked" w:color="1F4E79" w:themeColor="accent5" w:themeShade="80" w:sz="24" w:space="24"/>
            <w:left w:val="dashDotStroked" w:color="1F4E79" w:themeColor="accent5" w:themeShade="80" w:sz="24" w:space="24"/>
            <w:bottom w:val="dashDotStroked" w:color="1F4E79" w:themeColor="accent5" w:themeShade="80" w:sz="24" w:space="24"/>
            <w:right w:val="dashDotStroked" w:color="1F4E79" w:themeColor="accent5" w:themeShade="80" w:sz="24" w:space="24"/>
          </w:pgBorders>
          <w:pgNumType w:start="1"/>
          <w:cols w:space="425" w:num="1"/>
          <w:titlePg/>
          <w:docGrid w:type="lines" w:linePitch="312" w:charSpace="0"/>
        </w:sect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br w:type="page"/>
      </w: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项目行程</w:t>
      </w:r>
      <w:r>
        <w:rPr>
          <w:rFonts w:hint="eastAsia" w:ascii="Calibri" w:hAnsi="Calibri" w:eastAsia="黑体" w:cs="Calibri"/>
          <w:color w:val="1F4E79" w:themeColor="accent5" w:themeShade="80"/>
          <w:sz w:val="52"/>
          <w:szCs w:val="52"/>
        </w:rPr>
        <w:t>（人工智能方向）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 xml:space="preserve"> Program Itinerary</w:t>
      </w:r>
    </w:p>
    <w:p>
      <w:pPr>
        <w:spacing w:line="400" w:lineRule="exact"/>
        <w:jc w:val="left"/>
        <w:rPr>
          <w:rFonts w:ascii="Calibri" w:hAnsi="Calibri" w:eastAsia="黑体" w:cs="Calibri"/>
          <w:b/>
          <w:bCs/>
        </w:rPr>
      </w:pPr>
      <w:r>
        <w:rPr>
          <w:rFonts w:ascii="Calibri" w:hAnsi="Calibri" w:eastAsia="黑体" w:cs="Calibri"/>
          <w:b/>
          <w:bCs/>
        </w:rPr>
        <w:t>Week One</w:t>
      </w:r>
    </w:p>
    <w:p>
      <w:pPr>
        <w:widowControl/>
        <w:spacing w:line="400" w:lineRule="exact"/>
        <w:jc w:val="left"/>
        <w:rPr>
          <w:rFonts w:ascii="Calibri" w:hAnsi="Calibri" w:eastAsia="黑体" w:cs="Calibri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12700</wp:posOffset>
            </wp:positionV>
            <wp:extent cx="6772910" cy="2746375"/>
            <wp:effectExtent l="0" t="0" r="8890" b="15875"/>
            <wp:wrapNone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  <w:b/>
          <w:bCs/>
        </w:rPr>
      </w:pPr>
    </w:p>
    <w:p>
      <w:pPr>
        <w:rPr>
          <w:rFonts w:ascii="Calibri" w:hAnsi="Calibri" w:eastAsia="黑体" w:cs="Calibri"/>
          <w:b/>
          <w:bCs/>
        </w:rPr>
      </w:pPr>
      <w:r>
        <w:rPr>
          <w:rFonts w:ascii="Calibri" w:hAnsi="Calibri" w:eastAsia="黑体" w:cs="Calibri"/>
          <w:b/>
          <w:bCs/>
        </w:rPr>
        <w:t>Week Two</w:t>
      </w:r>
    </w:p>
    <w:p>
      <w:pPr>
        <w:rPr>
          <w:rFonts w:ascii="Calibri" w:hAnsi="Calibri" w:eastAsia="黑体" w:cs="Calibri"/>
        </w:rPr>
      </w:pP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45720</wp:posOffset>
            </wp:positionV>
            <wp:extent cx="6739890" cy="3471545"/>
            <wp:effectExtent l="0" t="0" r="3810" b="14605"/>
            <wp:wrapNone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1F4E79" w:themeColor="accent5" w:themeShade="80"/>
          <w:sz w:val="52"/>
          <w:szCs w:val="52"/>
        </w:rPr>
        <w:sectPr>
          <w:headerReference r:id="rId11" w:type="first"/>
          <w:footerReference r:id="rId12" w:type="first"/>
          <w:pgSz w:w="11906" w:h="16838"/>
          <w:pgMar w:top="1440" w:right="1080" w:bottom="1440" w:left="1080" w:header="851" w:footer="992" w:gutter="0"/>
          <w:pgBorders w:offsetFrom="page">
            <w:top w:val="dashDotStroked" w:color="1F4E79" w:themeColor="accent5" w:themeShade="80" w:sz="24" w:space="24"/>
            <w:left w:val="dashDotStroked" w:color="1F4E79" w:themeColor="accent5" w:themeShade="80" w:sz="24" w:space="24"/>
            <w:bottom w:val="dashDotStroked" w:color="1F4E79" w:themeColor="accent5" w:themeShade="80" w:sz="24" w:space="24"/>
            <w:right w:val="dashDotStroked" w:color="1F4E79" w:themeColor="accent5" w:themeShade="80" w:sz="24" w:space="24"/>
          </w:pgBorders>
          <w:pgNumType w:start="1"/>
          <w:cols w:space="425" w:num="1"/>
          <w:titlePg/>
          <w:docGrid w:type="lines" w:linePitch="312" w:charSpace="0"/>
        </w:sect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校园生活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Campus Life</w:t>
      </w:r>
    </w:p>
    <w:p>
      <w:pPr>
        <w:pStyle w:val="11"/>
        <w:widowControl/>
        <w:numPr>
          <w:ilvl w:val="0"/>
          <w:numId w:val="6"/>
        </w:numPr>
        <w:ind w:firstLineChars="0"/>
        <w:jc w:val="left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全程带队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本项目期间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有</w:t>
      </w: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带队老师和主办方现地服务人员全程带队。带队老师将在项目期间对学生的学习、生活提供必要的指导，并在必要时向学生提供翻译服务。项目期间学生遇到任何困难或需要帮助，都可以与带队老师联系，带队老师的联系方式将在项目出发前告知学生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6"/>
        </w:numPr>
        <w:ind w:firstLineChars="0"/>
        <w:jc w:val="left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食宿安排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本项目期间会全程入住柏林工业大学附近酒店或学校宿舍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本项目不含餐。外出参访及自由活动期间我们会带领学生到餐厅集中的地段用餐，学生可自行选择餐厅用餐，费用自理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6"/>
        </w:numPr>
        <w:ind w:firstLineChars="0"/>
        <w:jc w:val="left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出行手续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签证：该项目需要德国申根签证，类型为短期学习，主办方会协助学生办理签证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国际机票：原则上由主办方统一为学生预定机票，机票费用学生自理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海外保险：由主办方统一为学生购买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6"/>
        </w:numPr>
        <w:ind w:firstLineChars="0"/>
        <w:jc w:val="left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交通联络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柏林市内交通：行程安排内的交通全部由主办方准备，自由活动期间的交通方式及费用由学生自行安排、支付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pStyle w:val="11"/>
        <w:widowControl/>
        <w:numPr>
          <w:ilvl w:val="0"/>
          <w:numId w:val="7"/>
        </w:numPr>
        <w:ind w:firstLineChars="0"/>
        <w:jc w:val="left"/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WIFI设施：校园及酒店或宿舍内均有免费WIFI可以使用</w:t>
      </w:r>
      <w:r>
        <w:rPr>
          <w:rFonts w:hint="eastAsia" w:ascii="Calibri" w:hAnsi="Calibri" w:eastAsia="黑体" w:cs="Calibri"/>
          <w:color w:val="000000" w:themeColor="text1"/>
          <w:sz w:val="20"/>
          <w14:textFill>
            <w14:solidFill>
              <w14:schemeClr w14:val="tx1"/>
            </w14:solidFill>
          </w14:textFill>
        </w:rPr>
        <w:t>。</w:t>
      </w:r>
    </w:p>
    <w:p>
      <w:pPr>
        <w:spacing w:line="400" w:lineRule="exact"/>
        <w:ind w:left="420" w:leftChars="200" w:firstLine="420" w:firstLineChars="200"/>
        <w:jc w:val="left"/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项目费用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/Program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 xml:space="preserve"> Fee</w:t>
      </w:r>
    </w:p>
    <w:p>
      <w:pPr>
        <w:pStyle w:val="11"/>
        <w:numPr>
          <w:ilvl w:val="0"/>
          <w:numId w:val="8"/>
        </w:numPr>
        <w:ind w:firstLineChars="0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项目费用</w:t>
      </w:r>
    </w:p>
    <w:p>
      <w:pPr>
        <w:pStyle w:val="12"/>
        <w:numPr>
          <w:ilvl w:val="0"/>
          <w:numId w:val="9"/>
        </w:numPr>
        <w:ind w:firstLineChars="0"/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于第一批报名截止时间之前报名费用为3580</w:t>
      </w:r>
      <w:r>
        <w:rPr>
          <w:rFonts w:hint="eastAsia"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欧元</w:t>
      </w:r>
    </w:p>
    <w:p>
      <w:pPr>
        <w:pStyle w:val="12"/>
        <w:numPr>
          <w:ilvl w:val="0"/>
          <w:numId w:val="9"/>
        </w:numPr>
        <w:ind w:firstLineChars="0"/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于第二批报名截止时间之前报名费用为3880</w:t>
      </w:r>
      <w:r>
        <w:rPr>
          <w:rFonts w:hint="eastAsia"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欧元</w:t>
      </w:r>
    </w:p>
    <w:p>
      <w:pPr>
        <w:pStyle w:val="11"/>
        <w:numPr>
          <w:ilvl w:val="0"/>
          <w:numId w:val="8"/>
        </w:numPr>
        <w:ind w:firstLineChars="0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费用包含</w:t>
      </w:r>
    </w:p>
    <w:p>
      <w:pPr>
        <w:pStyle w:val="11"/>
        <w:numPr>
          <w:ilvl w:val="0"/>
          <w:numId w:val="10"/>
        </w:numPr>
        <w:ind w:firstLineChars="0"/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期间全部课程、接送机，住宿、访问预约、海外保险费，学生活动所需费用，以及项目所包含的交通费用</w:t>
      </w:r>
    </w:p>
    <w:p>
      <w:pPr>
        <w:pStyle w:val="11"/>
        <w:numPr>
          <w:ilvl w:val="0"/>
          <w:numId w:val="8"/>
        </w:numPr>
        <w:ind w:firstLineChars="0"/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b/>
          <w:color w:val="000000" w:themeColor="text1"/>
          <w14:textFill>
            <w14:solidFill>
              <w14:schemeClr w14:val="tx1"/>
            </w14:solidFill>
          </w14:textFill>
        </w:rPr>
        <w:t>项目不含</w:t>
      </w:r>
    </w:p>
    <w:p>
      <w:pPr>
        <w:pStyle w:val="11"/>
        <w:numPr>
          <w:ilvl w:val="0"/>
          <w:numId w:val="10"/>
        </w:numPr>
        <w:ind w:firstLineChars="0"/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黑体" w:cs="Calibri"/>
          <w:color w:val="000000" w:themeColor="text1"/>
          <w14:textFill>
            <w14:solidFill>
              <w14:schemeClr w14:val="tx1"/>
            </w14:solidFill>
          </w14:textFill>
        </w:rPr>
        <w:t>餐费、签证费，学生在海外购物、自由活动产生的费用由学生自理。</w:t>
      </w: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rPr>
          <w:rFonts w:ascii="Calibri" w:hAnsi="Calibri" w:eastAsia="黑体" w:cs="Calibri"/>
        </w:rPr>
      </w:pPr>
    </w:p>
    <w:p>
      <w:pPr>
        <w:pStyle w:val="12"/>
        <w:ind w:firstLine="482"/>
        <w:rPr>
          <w:rFonts w:ascii="Calibri" w:hAnsi="Calibri" w:eastAsia="黑体" w:cs="Calibri"/>
          <w:b/>
          <w:sz w:val="24"/>
          <w:u w:val="single"/>
        </w:rPr>
      </w:pPr>
      <w:r>
        <w:rPr>
          <w:rFonts w:ascii="Calibri" w:hAnsi="Calibri" w:eastAsia="黑体" w:cs="Calibri"/>
          <w:b/>
          <w:sz w:val="24"/>
          <w:highlight w:val="yellow"/>
          <w:u w:val="single"/>
        </w:rPr>
        <w:t>重要：所有的课程，企业实验室参访和课外活动会以项目出发前确定内容为准。</w:t>
      </w:r>
    </w:p>
    <w:p>
      <w:pPr>
        <w:pStyle w:val="12"/>
        <w:rPr>
          <w:rFonts w:ascii="Calibri" w:hAnsi="Calibri" w:eastAsia="黑体" w:cs="Calibri"/>
          <w:highlight w:val="yellow"/>
        </w:rPr>
      </w:pPr>
    </w:p>
    <w:p>
      <w:pPr>
        <w:pStyle w:val="12"/>
        <w:rPr>
          <w:rFonts w:ascii="Calibri" w:hAnsi="Calibri" w:eastAsia="黑体" w:cs="Calibri"/>
          <w:highlight w:val="yellow"/>
        </w:rPr>
      </w:pPr>
    </w:p>
    <w:p>
      <w:pPr>
        <w:pStyle w:val="12"/>
        <w:rPr>
          <w:rFonts w:ascii="Calibri" w:hAnsi="Calibri" w:eastAsia="黑体" w:cs="Calibri"/>
          <w:highlight w:val="yellow"/>
        </w:rPr>
      </w:pPr>
    </w:p>
    <w:p>
      <w:pPr>
        <w:pStyle w:val="12"/>
        <w:rPr>
          <w:rFonts w:ascii="Calibri" w:hAnsi="Calibri" w:eastAsia="黑体" w:cs="Calibri"/>
          <w:highlight w:val="yellow"/>
        </w:rPr>
      </w:pPr>
    </w:p>
    <w:p>
      <w:pPr>
        <w:rPr>
          <w:rFonts w:ascii="Calibri" w:hAnsi="Calibri" w:eastAsia="黑体" w:cs="Calibri"/>
          <w:color w:val="1F4E79" w:themeColor="accent5" w:themeShade="80"/>
          <w:sz w:val="52"/>
          <w:szCs w:val="5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br w:type="page"/>
      </w: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申请条件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Application Requirements</w:t>
      </w:r>
    </w:p>
    <w:p>
      <w:pPr>
        <w:pStyle w:val="13"/>
        <w:numPr>
          <w:ilvl w:val="0"/>
          <w:numId w:val="11"/>
        </w:numPr>
        <w:spacing w:line="400" w:lineRule="exact"/>
        <w:ind w:firstLineChars="0"/>
        <w:rPr>
          <w:rFonts w:eastAsia="黑体" w:cs="Calibri"/>
          <w:b/>
          <w:color w:val="1F4E79" w:themeColor="accent5" w:themeShade="80"/>
          <w:szCs w:val="21"/>
        </w:rPr>
      </w:pPr>
      <w:r>
        <w:rPr>
          <w:rFonts w:eastAsia="黑体" w:cs="Calibri"/>
          <w:b/>
          <w:color w:val="1F4E79" w:themeColor="accent5" w:themeShade="80"/>
          <w:szCs w:val="21"/>
        </w:rPr>
        <w:t>报名资格</w:t>
      </w:r>
    </w:p>
    <w:p>
      <w:pPr>
        <w:pStyle w:val="11"/>
        <w:numPr>
          <w:ilvl w:val="0"/>
          <w:numId w:val="12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我校全日制在校生</w:t>
      </w:r>
    </w:p>
    <w:p>
      <w:pPr>
        <w:pStyle w:val="11"/>
        <w:numPr>
          <w:ilvl w:val="0"/>
          <w:numId w:val="12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大二及以上工科专业</w:t>
      </w:r>
      <w:r>
        <w:rPr>
          <w:rFonts w:hint="eastAsia" w:ascii="Calibri" w:hAnsi="Calibri" w:eastAsia="黑体" w:cs="Calibri"/>
          <w:color w:val="000000"/>
        </w:rPr>
        <w:t>，如选择人工智能方向需有基础编程知识</w:t>
      </w:r>
    </w:p>
    <w:p>
      <w:pPr>
        <w:pStyle w:val="11"/>
        <w:numPr>
          <w:ilvl w:val="0"/>
          <w:numId w:val="12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在校期间未受处分且成绩优异、品行端正的学生</w:t>
      </w:r>
    </w:p>
    <w:p>
      <w:pPr>
        <w:pStyle w:val="13"/>
        <w:numPr>
          <w:ilvl w:val="0"/>
          <w:numId w:val="11"/>
        </w:numPr>
        <w:spacing w:line="400" w:lineRule="exact"/>
        <w:ind w:firstLineChars="0"/>
        <w:rPr>
          <w:rFonts w:eastAsia="黑体" w:cs="Calibri"/>
          <w:b/>
          <w:color w:val="1F4E79" w:themeColor="accent5" w:themeShade="80"/>
          <w:szCs w:val="21"/>
        </w:rPr>
      </w:pPr>
      <w:r>
        <w:rPr>
          <w:rFonts w:eastAsia="黑体" w:cs="Calibri"/>
          <w:b/>
          <w:color w:val="1F4E79" w:themeColor="accent5" w:themeShade="80"/>
          <w:szCs w:val="21"/>
        </w:rPr>
        <w:t>成绩要求</w:t>
      </w:r>
    </w:p>
    <w:p>
      <w:pPr>
        <w:pStyle w:val="11"/>
        <w:numPr>
          <w:ilvl w:val="0"/>
          <w:numId w:val="12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GPA不低于：3.0/4.0</w:t>
      </w:r>
    </w:p>
    <w:p>
      <w:pPr>
        <w:pStyle w:val="11"/>
        <w:numPr>
          <w:ilvl w:val="0"/>
          <w:numId w:val="12"/>
        </w:numPr>
        <w:spacing w:line="400" w:lineRule="exact"/>
        <w:ind w:firstLineChars="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英语四级成绩不低于480分，或托福</w:t>
      </w:r>
      <w:r>
        <w:rPr>
          <w:rFonts w:hint="eastAsia" w:ascii="Calibri" w:hAnsi="Calibri" w:eastAsia="黑体" w:cs="Calibri"/>
          <w:color w:val="000000"/>
        </w:rPr>
        <w:t>成绩</w:t>
      </w:r>
      <w:r>
        <w:rPr>
          <w:rFonts w:ascii="Calibri" w:hAnsi="Calibri" w:eastAsia="黑体" w:cs="Calibri"/>
          <w:color w:val="000000"/>
        </w:rPr>
        <w:t>不低于70分/雅思</w:t>
      </w:r>
      <w:r>
        <w:rPr>
          <w:rFonts w:hint="eastAsia" w:ascii="Calibri" w:hAnsi="Calibri" w:eastAsia="黑体" w:cs="Calibri"/>
          <w:color w:val="000000"/>
        </w:rPr>
        <w:t>成绩</w:t>
      </w:r>
      <w:r>
        <w:rPr>
          <w:rFonts w:ascii="Calibri" w:hAnsi="Calibri" w:eastAsia="黑体" w:cs="Calibri"/>
          <w:color w:val="000000"/>
        </w:rPr>
        <w:t>不低于6分</w:t>
      </w:r>
    </w:p>
    <w:p>
      <w:pPr>
        <w:numPr>
          <w:ilvl w:val="0"/>
          <w:numId w:val="12"/>
        </w:numPr>
        <w:spacing w:line="400" w:lineRule="exac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若不能提供</w:t>
      </w:r>
      <w:r>
        <w:rPr>
          <w:rFonts w:hint="eastAsia" w:ascii="Calibri" w:hAnsi="Calibri" w:eastAsia="黑体" w:cs="Calibri"/>
          <w:color w:val="000000"/>
        </w:rPr>
        <w:t>上述</w:t>
      </w:r>
      <w:r>
        <w:rPr>
          <w:rFonts w:ascii="Calibri" w:hAnsi="Calibri" w:eastAsia="黑体" w:cs="Calibri"/>
          <w:color w:val="000000"/>
        </w:rPr>
        <w:t>语言成绩需要参加主办方语言测试</w:t>
      </w:r>
    </w:p>
    <w:p>
      <w:pPr>
        <w:pStyle w:val="12"/>
        <w:spacing w:line="400" w:lineRule="exact"/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申请流程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Application Process</w:t>
      </w:r>
    </w:p>
    <w:p>
      <w:pPr>
        <w:pStyle w:val="12"/>
        <w:numPr>
          <w:ilvl w:val="0"/>
          <w:numId w:val="13"/>
        </w:numPr>
        <w:ind w:firstLineChars="0"/>
        <w:rPr>
          <w:rFonts w:ascii="Calibri" w:hAnsi="Calibri" w:eastAsia="黑体" w:cs="Calibri"/>
          <w:color w:val="000000"/>
        </w:rPr>
        <w:sectPr>
          <w:pgSz w:w="11906" w:h="16838"/>
          <w:pgMar w:top="1440" w:right="1080" w:bottom="1440" w:left="1080" w:header="851" w:footer="992" w:gutter="0"/>
          <w:pgBorders w:offsetFrom="page">
            <w:top w:val="dashDotStroked" w:color="1F4E79" w:themeColor="accent5" w:themeShade="80" w:sz="24" w:space="24"/>
            <w:left w:val="dashDotStroked" w:color="1F4E79" w:themeColor="accent5" w:themeShade="80" w:sz="24" w:space="24"/>
            <w:bottom w:val="dashDotStroked" w:color="1F4E79" w:themeColor="accent5" w:themeShade="80" w:sz="24" w:space="24"/>
            <w:right w:val="dashDotStroked" w:color="1F4E79" w:themeColor="accent5" w:themeShade="80" w:sz="24" w:space="24"/>
          </w:pgBorders>
          <w:pgNumType w:start="1"/>
          <w:cols w:space="425" w:num="1"/>
          <w:titlePg/>
          <w:docGrid w:type="lines" w:linePitch="312" w:charSpace="0"/>
        </w:sectPr>
      </w:pPr>
    </w:p>
    <w:p>
      <w:pPr>
        <w:spacing w:line="400" w:lineRule="exact"/>
        <w:ind w:firstLine="480" w:firstLineChars="200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  <w:sz w:val="24"/>
          <w:szCs w:val="24"/>
        </w:rPr>
        <w:t>报名缴费</w:t>
      </w:r>
      <w:r>
        <w:rPr>
          <w:rFonts w:ascii="Calibri" w:hAnsi="Calibri" w:eastAsia="黑体" w:cs="Calibri"/>
          <w:color w:val="000000"/>
          <w:sz w:val="24"/>
          <w:szCs w:val="24"/>
        </w:rPr>
        <w:sym w:font="Wingdings 3" w:char="F022"/>
      </w:r>
      <w:r>
        <w:rPr>
          <w:rFonts w:ascii="Calibri" w:hAnsi="Calibri" w:eastAsia="黑体" w:cs="Calibri"/>
          <w:color w:val="000000"/>
          <w:sz w:val="24"/>
          <w:szCs w:val="24"/>
        </w:rPr>
        <w:t>项目申请</w:t>
      </w:r>
      <w:r>
        <w:rPr>
          <w:rFonts w:ascii="Calibri" w:hAnsi="Calibri" w:eastAsia="黑体" w:cs="Calibri"/>
          <w:color w:val="000000"/>
          <w:sz w:val="24"/>
          <w:szCs w:val="24"/>
        </w:rPr>
        <w:sym w:font="Wingdings 3" w:char="F022"/>
      </w:r>
      <w:r>
        <w:rPr>
          <w:rFonts w:ascii="Calibri" w:hAnsi="Calibri" w:eastAsia="黑体" w:cs="Calibri"/>
          <w:color w:val="000000"/>
          <w:sz w:val="24"/>
          <w:szCs w:val="24"/>
        </w:rPr>
        <w:t>住宿申请</w:t>
      </w:r>
      <w:r>
        <w:rPr>
          <w:rFonts w:ascii="Calibri" w:hAnsi="Calibri" w:eastAsia="黑体" w:cs="Calibri"/>
          <w:color w:val="000000"/>
          <w:sz w:val="24"/>
          <w:szCs w:val="24"/>
        </w:rPr>
        <w:sym w:font="Wingdings 3" w:char="F022"/>
      </w:r>
      <w:r>
        <w:rPr>
          <w:rFonts w:hint="eastAsia" w:ascii="Calibri" w:hAnsi="Calibri" w:eastAsia="黑体" w:cs="Calibri"/>
          <w:color w:val="000000"/>
          <w:sz w:val="24"/>
          <w:szCs w:val="24"/>
        </w:rPr>
        <w:t>签证材料准备</w:t>
      </w:r>
      <w:r>
        <w:rPr>
          <w:rFonts w:ascii="Calibri" w:hAnsi="Calibri" w:eastAsia="黑体" w:cs="Calibri"/>
          <w:color w:val="000000"/>
          <w:sz w:val="24"/>
          <w:szCs w:val="24"/>
        </w:rPr>
        <w:sym w:font="Wingdings 3" w:char="F022"/>
      </w:r>
      <w:r>
        <w:rPr>
          <w:rFonts w:ascii="Calibri" w:hAnsi="Calibri" w:eastAsia="黑体" w:cs="Calibri"/>
          <w:color w:val="000000"/>
          <w:sz w:val="24"/>
          <w:szCs w:val="24"/>
        </w:rPr>
        <w:t>签证办理</w:t>
      </w:r>
      <w:r>
        <w:rPr>
          <w:rFonts w:ascii="Calibri" w:hAnsi="Calibri" w:eastAsia="黑体" w:cs="Calibri"/>
          <w:color w:val="000000"/>
          <w:sz w:val="24"/>
          <w:szCs w:val="24"/>
        </w:rPr>
        <w:sym w:font="Wingdings 3" w:char="F022"/>
      </w:r>
      <w:r>
        <w:rPr>
          <w:rFonts w:ascii="Calibri" w:hAnsi="Calibri" w:eastAsia="黑体" w:cs="Calibri"/>
          <w:color w:val="000000"/>
          <w:sz w:val="24"/>
          <w:szCs w:val="24"/>
        </w:rPr>
        <w:t>项目出发</w:t>
      </w:r>
    </w:p>
    <w:p>
      <w:pPr>
        <w:spacing w:line="400" w:lineRule="exact"/>
        <w:rPr>
          <w:rFonts w:ascii="Calibri" w:hAnsi="Calibri" w:eastAsia="黑体" w:cs="Calibri"/>
        </w:rPr>
      </w:pPr>
    </w:p>
    <w:p>
      <w:pPr>
        <w:jc w:val="left"/>
        <w:rPr>
          <w:rFonts w:ascii="Calibri" w:hAnsi="Calibri" w:eastAsia="黑体" w:cs="Calibri"/>
          <w:color w:val="767171" w:themeColor="background2" w:themeShade="80"/>
          <w:sz w:val="32"/>
          <w:szCs w:val="32"/>
        </w:rPr>
      </w:pP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sym w:font="Wingdings 3" w:char="F0E8"/>
      </w:r>
      <w:r>
        <w:rPr>
          <w:rFonts w:ascii="Calibri" w:hAnsi="Calibri" w:eastAsia="黑体" w:cs="Calibri"/>
          <w:color w:val="1F4E79" w:themeColor="accent5" w:themeShade="80"/>
          <w:sz w:val="52"/>
          <w:szCs w:val="52"/>
        </w:rPr>
        <w:t>报名方式</w:t>
      </w:r>
      <w:r>
        <w:rPr>
          <w:rFonts w:ascii="Calibri" w:hAnsi="Calibri" w:eastAsia="黑体" w:cs="Calibri"/>
          <w:color w:val="767171" w:themeColor="background2" w:themeShade="80"/>
          <w:sz w:val="32"/>
          <w:szCs w:val="32"/>
        </w:rPr>
        <w:t>/</w:t>
      </w:r>
      <w:r>
        <w:rPr>
          <w:rFonts w:ascii="Calibri" w:hAnsi="Calibri" w:eastAsia="黑体" w:cs="Calibri"/>
        </w:rPr>
        <w:t xml:space="preserve"> </w:t>
      </w:r>
      <w:r>
        <w:rPr>
          <w:rFonts w:ascii="Calibri" w:hAnsi="Calibri" w:eastAsia="黑体" w:cs="Calibri"/>
          <w:color w:val="767171" w:themeColor="background2" w:themeShade="80"/>
          <w:sz w:val="28"/>
          <w:szCs w:val="32"/>
        </w:rPr>
        <w:t>Sign up Information</w:t>
      </w:r>
    </w:p>
    <w:p>
      <w:pPr>
        <w:pStyle w:val="11"/>
        <w:widowControl/>
        <w:numPr>
          <w:ilvl w:val="0"/>
          <w:numId w:val="14"/>
        </w:numPr>
        <w:spacing w:line="400" w:lineRule="exact"/>
        <w:ind w:left="420" w:leftChars="200" w:firstLineChars="0"/>
        <w:jc w:val="left"/>
        <w:rPr>
          <w:rFonts w:ascii="Calibri" w:hAnsi="Calibri" w:eastAsia="黑体" w:cs="Calibri"/>
          <w:b/>
          <w:color w:val="1F4E79" w:themeColor="accent5" w:themeShade="80"/>
        </w:rPr>
      </w:pPr>
      <w:r>
        <w:rPr>
          <w:rFonts w:ascii="Calibri" w:hAnsi="Calibri" w:eastAsia="黑体" w:cs="Calibri"/>
          <w:b/>
          <w:color w:val="1F4E79" w:themeColor="accent5" w:themeShade="80"/>
        </w:rPr>
        <w:t>报名材料</w:t>
      </w:r>
    </w:p>
    <w:p>
      <w:pPr>
        <w:pStyle w:val="11"/>
        <w:widowControl/>
        <w:numPr>
          <w:ilvl w:val="0"/>
          <w:numId w:val="15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项目报名表</w:t>
      </w:r>
    </w:p>
    <w:p>
      <w:pPr>
        <w:pStyle w:val="11"/>
        <w:widowControl/>
        <w:numPr>
          <w:ilvl w:val="0"/>
          <w:numId w:val="15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护照尺寸证件照</w:t>
      </w:r>
      <w:r>
        <w:rPr>
          <w:rFonts w:hint="eastAsia" w:ascii="Calibri" w:hAnsi="Calibri" w:eastAsia="黑体" w:cs="Calibri"/>
          <w:color w:val="000000"/>
        </w:rPr>
        <w:t>电子版</w:t>
      </w:r>
    </w:p>
    <w:p>
      <w:pPr>
        <w:pStyle w:val="11"/>
        <w:widowControl/>
        <w:numPr>
          <w:ilvl w:val="0"/>
          <w:numId w:val="15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护照扫描件</w:t>
      </w:r>
    </w:p>
    <w:p>
      <w:pPr>
        <w:pStyle w:val="11"/>
        <w:widowControl/>
        <w:numPr>
          <w:ilvl w:val="0"/>
          <w:numId w:val="15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ascii="Calibri" w:hAnsi="Calibri" w:eastAsia="黑体" w:cs="Calibri"/>
          <w:color w:val="000000"/>
        </w:rPr>
        <w:t>签证所需材料将另行通知</w:t>
      </w:r>
    </w:p>
    <w:p>
      <w:pPr>
        <w:pStyle w:val="11"/>
        <w:widowControl/>
        <w:numPr>
          <w:ilvl w:val="0"/>
          <w:numId w:val="14"/>
        </w:numPr>
        <w:spacing w:line="400" w:lineRule="exact"/>
        <w:ind w:left="420" w:leftChars="200" w:firstLineChars="0"/>
        <w:jc w:val="left"/>
        <w:rPr>
          <w:rFonts w:ascii="Calibri" w:hAnsi="Calibri" w:eastAsia="黑体" w:cs="Calibri"/>
          <w:b/>
          <w:color w:val="1F4E79" w:themeColor="accent5" w:themeShade="80"/>
        </w:rPr>
      </w:pPr>
      <w:r>
        <w:rPr>
          <w:rFonts w:ascii="Calibri" w:hAnsi="Calibri" w:eastAsia="黑体" w:cs="Calibri"/>
          <w:b/>
          <w:color w:val="1F4E79" w:themeColor="accent5" w:themeShade="80"/>
        </w:rPr>
        <w:t>联系我们</w:t>
      </w:r>
    </w:p>
    <w:p>
      <w:pPr>
        <w:pStyle w:val="11"/>
        <w:widowControl/>
        <w:numPr>
          <w:ilvl w:val="0"/>
          <w:numId w:val="16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hint="eastAsia" w:ascii="Calibri" w:hAnsi="Calibri" w:eastAsia="黑体" w:cs="Calibri"/>
          <w:color w:val="000000"/>
          <w:lang w:val="en-US" w:eastAsia="zh-CN"/>
        </w:rPr>
        <w:t>报名链接</w:t>
      </w:r>
      <w:r>
        <w:rPr>
          <w:rFonts w:ascii="Calibri" w:hAnsi="Calibri" w:eastAsia="黑体" w:cs="Calibri"/>
          <w:color w:val="000000"/>
        </w:rPr>
        <w:t>：</w:t>
      </w:r>
      <w:r>
        <w:rPr>
          <w:rFonts w:hint="eastAsia" w:ascii="Calibri" w:hAnsi="Calibri" w:eastAsia="黑体" w:cs="Calibri"/>
          <w:color w:val="000000"/>
          <w:lang w:val="en-US" w:eastAsia="zh-CN"/>
        </w:rPr>
        <w:t>http://apply.xf-world.org/</w:t>
      </w:r>
    </w:p>
    <w:p>
      <w:pPr>
        <w:pStyle w:val="11"/>
        <w:widowControl/>
        <w:numPr>
          <w:ilvl w:val="0"/>
          <w:numId w:val="16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hint="eastAsia" w:ascii="Calibri" w:hAnsi="Calibri" w:eastAsia="黑体" w:cs="Calibri"/>
          <w:color w:val="000000"/>
          <w:lang w:val="en-US" w:eastAsia="zh-CN"/>
        </w:rPr>
        <w:t>电子邮箱：</w:t>
      </w:r>
      <w:r>
        <w:rPr>
          <w:rFonts w:hint="eastAsia" w:ascii="Calibri" w:hAnsi="Calibri" w:eastAsia="黑体" w:cs="Calibri"/>
          <w:color w:val="000000"/>
          <w:lang w:val="en-US" w:eastAsia="zh-CN"/>
        </w:rPr>
        <w:fldChar w:fldCharType="begin"/>
      </w:r>
      <w:r>
        <w:rPr>
          <w:rFonts w:hint="eastAsia" w:ascii="Calibri" w:hAnsi="Calibri" w:eastAsia="黑体" w:cs="Calibri"/>
          <w:color w:val="000000"/>
          <w:lang w:val="en-US" w:eastAsia="zh-CN"/>
        </w:rPr>
        <w:instrText xml:space="preserve"> HYPERLINK "mailto:shiyuxuan@xf-world.org"</w:instrText>
      </w:r>
      <w:r>
        <w:rPr>
          <w:rFonts w:hint="eastAsia" w:ascii="Calibri" w:hAnsi="Calibri" w:eastAsia="黑体" w:cs="Calibri"/>
          <w:color w:val="000000"/>
          <w:lang w:val="en-US" w:eastAsia="zh-CN"/>
        </w:rPr>
        <w:fldChar w:fldCharType="separate"/>
      </w:r>
      <w:r>
        <w:rPr>
          <w:rFonts w:hint="eastAsia" w:ascii="Calibri" w:hAnsi="Calibri" w:eastAsia="黑体" w:cs="Calibri"/>
          <w:color w:val="000000"/>
          <w:rtl w:val="0"/>
          <w:lang w:val="en-US" w:eastAsia="zh-CN"/>
        </w:rPr>
        <w:t>shiyuxuan@xf-world.org</w:t>
      </w:r>
      <w:r>
        <w:rPr>
          <w:rFonts w:hint="eastAsia" w:ascii="Calibri" w:hAnsi="Calibri" w:eastAsia="黑体" w:cs="Calibri"/>
          <w:color w:val="000000"/>
          <w:lang w:val="en-US" w:eastAsia="zh-CN"/>
        </w:rPr>
        <w:fldChar w:fldCharType="end"/>
      </w:r>
    </w:p>
    <w:p>
      <w:pPr>
        <w:pStyle w:val="11"/>
        <w:widowControl/>
        <w:numPr>
          <w:ilvl w:val="0"/>
          <w:numId w:val="16"/>
        </w:numPr>
        <w:spacing w:line="400" w:lineRule="exact"/>
        <w:ind w:left="840" w:leftChars="400" w:firstLineChars="0"/>
        <w:jc w:val="left"/>
        <w:rPr>
          <w:rFonts w:ascii="Calibri" w:hAnsi="Calibri" w:eastAsia="黑体" w:cs="Calibri"/>
          <w:color w:val="000000"/>
        </w:rPr>
      </w:pPr>
      <w:r>
        <w:rPr>
          <w:rFonts w:hint="eastAsia" w:ascii="Calibri" w:hAnsi="Calibri" w:eastAsia="黑体" w:cs="Calibri"/>
          <w:color w:val="000000"/>
          <w:lang w:val="en-US" w:eastAsia="zh-CN"/>
        </w:rPr>
        <w:t>联系电话</w:t>
      </w:r>
      <w:r>
        <w:rPr>
          <w:rFonts w:ascii="Calibri" w:hAnsi="Calibri" w:eastAsia="黑体" w:cs="Calibri"/>
          <w:color w:val="000000"/>
        </w:rPr>
        <w:t>：</w:t>
      </w:r>
      <w:r>
        <w:rPr>
          <w:rFonts w:hint="eastAsia" w:ascii="Calibri" w:hAnsi="Calibri" w:eastAsia="黑体" w:cs="Calibri"/>
          <w:color w:val="000000"/>
        </w:rPr>
        <w:t>0411-39654249</w:t>
      </w:r>
    </w:p>
    <w:p>
      <w:pPr>
        <w:widowControl/>
        <w:jc w:val="left"/>
        <w:rPr>
          <w:rFonts w:ascii="Calibri" w:hAnsi="Calibri" w:eastAsia="黑体" w:cs="Calibri"/>
          <w:color w:val="000000"/>
        </w:rPr>
      </w:pPr>
    </w:p>
    <w:p>
      <w:pPr>
        <w:spacing w:line="400" w:lineRule="exact"/>
        <w:rPr>
          <w:rFonts w:ascii="Calibri" w:hAnsi="Calibri" w:eastAsia="黑体" w:cs="Calibri"/>
        </w:rPr>
      </w:pPr>
    </w:p>
    <w:sectPr>
      <w:footerReference r:id="rId13" w:type="default"/>
      <w:type w:val="continuous"/>
      <w:pgSz w:w="11906" w:h="16838"/>
      <w:pgMar w:top="1440" w:right="1080" w:bottom="1440" w:left="1080" w:header="851" w:footer="992" w:gutter="0"/>
      <w:pgBorders w:offsetFrom="page">
        <w:top w:val="dashDotStroked" w:color="1F4E79" w:themeColor="accent5" w:themeShade="80" w:sz="24" w:space="24"/>
        <w:left w:val="dashDotStroked" w:color="1F4E79" w:themeColor="accent5" w:themeShade="80" w:sz="24" w:space="24"/>
        <w:bottom w:val="dashDotStroked" w:color="1F4E79" w:themeColor="accent5" w:themeShade="80" w:sz="24" w:space="24"/>
        <w:right w:val="dashDotStroked" w:color="1F4E79" w:themeColor="accent5" w:themeShade="80" w:sz="24" w:space="24"/>
      </w:pgBorders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Heiti SC Medium">
    <w:altName w:val="Arial Unicode MS"/>
    <w:panose1 w:val="00000000000000000000"/>
    <w:charset w:val="80"/>
    <w:family w:val="auto"/>
    <w:pitch w:val="default"/>
    <w:sig w:usb0="00000000" w:usb1="00000000" w:usb2="00000010" w:usb3="00000000" w:csb0="003E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fldChar w:fldCharType="begin"/>
    </w:r>
    <w:r>
      <w:rPr>
        <w:rFonts w:ascii="Times New Roman" w:hAnsi="Times New Roman"/>
        <w:b/>
      </w:rPr>
      <w:instrText xml:space="preserve">PAGE   \* MERGEFORMAT</w:instrText>
    </w:r>
    <w:r>
      <w:rPr>
        <w:rFonts w:ascii="Times New Roman" w:hAnsi="Times New Roman"/>
        <w:b/>
      </w:rPr>
      <w:fldChar w:fldCharType="separate"/>
    </w:r>
    <w:r>
      <w:rPr>
        <w:rFonts w:ascii="Times New Roman" w:hAnsi="Times New Roman"/>
        <w:b/>
        <w:lang w:val="zh-CN"/>
      </w:rPr>
      <w:t>5</w:t>
    </w:r>
    <w:r>
      <w:rPr>
        <w:rFonts w:ascii="Times New Roman" w:hAnsi="Times New Roman"/>
        <w:b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0518845"/>
    </w:sdtPr>
    <w:sdtEndPr>
      <w:rPr>
        <w:rFonts w:ascii="Times New Roman" w:hAnsi="Times New Roman"/>
      </w:rPr>
    </w:sdtEndPr>
    <w:sdtContent>
      <w:p>
        <w:pPr>
          <w:pStyle w:val="2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3130099"/>
    </w:sdtPr>
    <w:sdtEndPr>
      <w:rPr>
        <w:rFonts w:ascii="Times New Roman" w:hAnsi="Times New Roman"/>
      </w:rPr>
    </w:sdtEndPr>
    <w:sdtContent>
      <w:p>
        <w:pPr>
          <w:pStyle w:val="2"/>
          <w:jc w:val="right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2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6" w:space="0"/>
      </w:pBdr>
      <w:jc w:val="right"/>
    </w:pPr>
    <w:r>
      <w:rPr>
        <w:rFonts w:hint="eastAsia" w:ascii="方正姚体" w:eastAsia="方正姚体"/>
        <w:sz w:val="20"/>
      </w:rPr>
      <w:t>柏林工业大学冬季课程</w:t>
    </w:r>
    <w:r>
      <w:rPr>
        <w:rFonts w:ascii="方正姚体" w:eastAsia="方正姚体"/>
        <w:sz w:val="20"/>
      </w:rPr>
      <w:t xml:space="preserve"> </w:t>
    </w:r>
    <w:r>
      <w:rPr>
        <w:rFonts w:ascii="方正姚体" w:eastAsia="方正姚体"/>
        <w:sz w:val="20"/>
      </w:rPr>
      <w:drawing>
        <wp:inline distT="0" distB="0" distL="0" distR="0">
          <wp:extent cx="368300" cy="368300"/>
          <wp:effectExtent l="0" t="0" r="0" b="0"/>
          <wp:docPr id="19" name="图片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hint="eastAsia" w:ascii="方正姚体" w:eastAsia="方正姚体"/>
        <w:sz w:val="20"/>
      </w:rPr>
      <w:t>柏林工业大学冬季课程</w:t>
    </w:r>
    <w:r>
      <w:rPr>
        <w:rFonts w:ascii="方正姚体" w:eastAsia="方正姚体"/>
        <w:sz w:val="20"/>
      </w:rPr>
      <w:t xml:space="preserve"> </w:t>
    </w:r>
    <w:r>
      <w:rPr>
        <w:rFonts w:ascii="方正姚体" w:eastAsia="方正姚体"/>
        <w:sz w:val="20"/>
      </w:rPr>
      <w:drawing>
        <wp:inline distT="0" distB="0" distL="0" distR="0">
          <wp:extent cx="368300" cy="368300"/>
          <wp:effectExtent l="0" t="0" r="0" b="0"/>
          <wp:docPr id="23" name="图片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方正姚体" w:eastAsia="方正姚体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hint="eastAsia" w:ascii="方正姚体" w:eastAsia="方正姚体"/>
        <w:sz w:val="20"/>
      </w:rPr>
      <w:t>柏林工业大学冬季课程</w:t>
    </w:r>
    <w:r>
      <w:rPr>
        <w:rFonts w:ascii="方正姚体" w:eastAsia="方正姚体"/>
        <w:sz w:val="20"/>
      </w:rPr>
      <w:t xml:space="preserve"> </w:t>
    </w:r>
    <w:r>
      <w:rPr>
        <w:rFonts w:ascii="方正姚体" w:eastAsia="方正姚体"/>
        <w:sz w:val="20"/>
      </w:rPr>
      <w:drawing>
        <wp:inline distT="0" distB="0" distL="0" distR="0">
          <wp:extent cx="368300" cy="368300"/>
          <wp:effectExtent l="0" t="0" r="0" b="0"/>
          <wp:docPr id="2" name="图片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方正姚体" w:eastAsia="方正姚体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rFonts w:hint="eastAsia" w:ascii="方正姚体" w:eastAsia="方正姚体"/>
        <w:sz w:val="20"/>
      </w:rPr>
      <w:t>柏林工业大学冬季课程</w:t>
    </w:r>
    <w:r>
      <w:rPr>
        <w:rFonts w:ascii="方正姚体" w:eastAsia="方正姚体"/>
        <w:sz w:val="20"/>
      </w:rPr>
      <w:t xml:space="preserve"> </w:t>
    </w:r>
    <w:r>
      <w:rPr>
        <w:rFonts w:ascii="方正姚体" w:eastAsia="方正姚体"/>
        <w:sz w:val="20"/>
      </w:rPr>
      <w:drawing>
        <wp:inline distT="0" distB="0" distL="0" distR="0">
          <wp:extent cx="368300" cy="368300"/>
          <wp:effectExtent l="0" t="0" r="12700" b="12700"/>
          <wp:docPr id="10" name="图片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方正姚体" w:eastAsia="方正姚体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59E"/>
    <w:multiLevelType w:val="multilevel"/>
    <w:tmpl w:val="013E659E"/>
    <w:lvl w:ilvl="0" w:tentative="0">
      <w:start w:val="1"/>
      <w:numFmt w:val="decimal"/>
      <w:lvlText w:val="%1."/>
      <w:lvlJc w:val="left"/>
      <w:pPr>
        <w:ind w:left="630" w:hanging="420"/>
      </w:p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04F307B1"/>
    <w:multiLevelType w:val="multilevel"/>
    <w:tmpl w:val="04F307B1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8F3781F"/>
    <w:multiLevelType w:val="multilevel"/>
    <w:tmpl w:val="08F3781F"/>
    <w:lvl w:ilvl="0" w:tentative="0">
      <w:start w:val="1"/>
      <w:numFmt w:val="decimal"/>
      <w:lvlText w:val="%1."/>
      <w:lvlJc w:val="left"/>
      <w:pPr>
        <w:ind w:left="1050" w:hanging="420"/>
      </w:p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18203054"/>
    <w:multiLevelType w:val="multilevel"/>
    <w:tmpl w:val="1820305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4">
    <w:nsid w:val="19CF449D"/>
    <w:multiLevelType w:val="multilevel"/>
    <w:tmpl w:val="19CF449D"/>
    <w:lvl w:ilvl="0" w:tentative="0">
      <w:start w:val="1"/>
      <w:numFmt w:val="bullet"/>
      <w:lvlText w:val=""/>
      <w:lvlJc w:val="left"/>
      <w:pPr>
        <w:ind w:left="168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2100" w:hanging="420"/>
      </w:pPr>
    </w:lvl>
    <w:lvl w:ilvl="2" w:tentative="0">
      <w:start w:val="1"/>
      <w:numFmt w:val="lowerRoman"/>
      <w:lvlText w:val="%3."/>
      <w:lvlJc w:val="right"/>
      <w:pPr>
        <w:ind w:left="2520" w:hanging="420"/>
      </w:pPr>
    </w:lvl>
    <w:lvl w:ilvl="3" w:tentative="0">
      <w:start w:val="1"/>
      <w:numFmt w:val="decimal"/>
      <w:lvlText w:val="%4."/>
      <w:lvlJc w:val="left"/>
      <w:pPr>
        <w:ind w:left="2940" w:hanging="420"/>
      </w:pPr>
    </w:lvl>
    <w:lvl w:ilvl="4" w:tentative="0">
      <w:start w:val="1"/>
      <w:numFmt w:val="lowerLetter"/>
      <w:lvlText w:val="%5)"/>
      <w:lvlJc w:val="left"/>
      <w:pPr>
        <w:ind w:left="3360" w:hanging="420"/>
      </w:pPr>
    </w:lvl>
    <w:lvl w:ilvl="5" w:tentative="0">
      <w:start w:val="1"/>
      <w:numFmt w:val="lowerRoman"/>
      <w:lvlText w:val="%6."/>
      <w:lvlJc w:val="right"/>
      <w:pPr>
        <w:ind w:left="3780" w:hanging="420"/>
      </w:pPr>
    </w:lvl>
    <w:lvl w:ilvl="6" w:tentative="0">
      <w:start w:val="1"/>
      <w:numFmt w:val="decimal"/>
      <w:lvlText w:val="%7."/>
      <w:lvlJc w:val="left"/>
      <w:pPr>
        <w:ind w:left="4200" w:hanging="420"/>
      </w:pPr>
    </w:lvl>
    <w:lvl w:ilvl="7" w:tentative="0">
      <w:start w:val="1"/>
      <w:numFmt w:val="lowerLetter"/>
      <w:lvlText w:val="%8)"/>
      <w:lvlJc w:val="left"/>
      <w:pPr>
        <w:ind w:left="4620" w:hanging="420"/>
      </w:pPr>
    </w:lvl>
    <w:lvl w:ilvl="8" w:tentative="0">
      <w:start w:val="1"/>
      <w:numFmt w:val="lowerRoman"/>
      <w:lvlText w:val="%9."/>
      <w:lvlJc w:val="right"/>
      <w:pPr>
        <w:ind w:left="5040" w:hanging="420"/>
      </w:pPr>
    </w:lvl>
  </w:abstractNum>
  <w:abstractNum w:abstractNumId="5">
    <w:nsid w:val="2D08434F"/>
    <w:multiLevelType w:val="multilevel"/>
    <w:tmpl w:val="2D08434F"/>
    <w:lvl w:ilvl="0" w:tentative="0">
      <w:start w:val="1"/>
      <w:numFmt w:val="bullet"/>
      <w:lvlText w:val="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4420550B"/>
    <w:multiLevelType w:val="multilevel"/>
    <w:tmpl w:val="4420550B"/>
    <w:lvl w:ilvl="0" w:tentative="0">
      <w:start w:val="1"/>
      <w:numFmt w:val="bullet"/>
      <w:lvlText w:val=""/>
      <w:lvlJc w:val="left"/>
      <w:pPr>
        <w:ind w:left="168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2100" w:hanging="420"/>
      </w:pPr>
    </w:lvl>
    <w:lvl w:ilvl="2" w:tentative="0">
      <w:start w:val="1"/>
      <w:numFmt w:val="lowerRoman"/>
      <w:lvlText w:val="%3."/>
      <w:lvlJc w:val="right"/>
      <w:pPr>
        <w:ind w:left="2520" w:hanging="420"/>
      </w:pPr>
    </w:lvl>
    <w:lvl w:ilvl="3" w:tentative="0">
      <w:start w:val="1"/>
      <w:numFmt w:val="decimal"/>
      <w:lvlText w:val="%4."/>
      <w:lvlJc w:val="left"/>
      <w:pPr>
        <w:ind w:left="2940" w:hanging="420"/>
      </w:pPr>
    </w:lvl>
    <w:lvl w:ilvl="4" w:tentative="0">
      <w:start w:val="1"/>
      <w:numFmt w:val="lowerLetter"/>
      <w:lvlText w:val="%5)"/>
      <w:lvlJc w:val="left"/>
      <w:pPr>
        <w:ind w:left="3360" w:hanging="420"/>
      </w:pPr>
    </w:lvl>
    <w:lvl w:ilvl="5" w:tentative="0">
      <w:start w:val="1"/>
      <w:numFmt w:val="lowerRoman"/>
      <w:lvlText w:val="%6."/>
      <w:lvlJc w:val="right"/>
      <w:pPr>
        <w:ind w:left="3780" w:hanging="420"/>
      </w:pPr>
    </w:lvl>
    <w:lvl w:ilvl="6" w:tentative="0">
      <w:start w:val="1"/>
      <w:numFmt w:val="decimal"/>
      <w:lvlText w:val="%7."/>
      <w:lvlJc w:val="left"/>
      <w:pPr>
        <w:ind w:left="4200" w:hanging="420"/>
      </w:pPr>
    </w:lvl>
    <w:lvl w:ilvl="7" w:tentative="0">
      <w:start w:val="1"/>
      <w:numFmt w:val="lowerLetter"/>
      <w:lvlText w:val="%8)"/>
      <w:lvlJc w:val="left"/>
      <w:pPr>
        <w:ind w:left="4620" w:hanging="420"/>
      </w:pPr>
    </w:lvl>
    <w:lvl w:ilvl="8" w:tentative="0">
      <w:start w:val="1"/>
      <w:numFmt w:val="lowerRoman"/>
      <w:lvlText w:val="%9."/>
      <w:lvlJc w:val="right"/>
      <w:pPr>
        <w:ind w:left="5040" w:hanging="420"/>
      </w:pPr>
    </w:lvl>
  </w:abstractNum>
  <w:abstractNum w:abstractNumId="7">
    <w:nsid w:val="4DFF0679"/>
    <w:multiLevelType w:val="multilevel"/>
    <w:tmpl w:val="4DFF0679"/>
    <w:lvl w:ilvl="0" w:tentative="0">
      <w:start w:val="1"/>
      <w:numFmt w:val="bullet"/>
      <w:lvlText w:val="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8">
    <w:nsid w:val="55F43717"/>
    <w:multiLevelType w:val="multilevel"/>
    <w:tmpl w:val="55F43717"/>
    <w:lvl w:ilvl="0" w:tentative="0">
      <w:start w:val="0"/>
      <w:numFmt w:val="bullet"/>
      <w:lvlText w:val="-"/>
      <w:lvlJc w:val="left"/>
      <w:pPr>
        <w:ind w:left="780" w:hanging="360"/>
      </w:pPr>
      <w:rPr>
        <w:rFonts w:hint="default" w:ascii="Arial" w:hAnsi="Arial" w:eastAsia="Heiti SC Medium" w:cs="Arial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9">
    <w:nsid w:val="563C73DB"/>
    <w:multiLevelType w:val="multilevel"/>
    <w:tmpl w:val="563C73DB"/>
    <w:lvl w:ilvl="0" w:tentative="0">
      <w:start w:val="0"/>
      <w:numFmt w:val="bullet"/>
      <w:lvlText w:val="※"/>
      <w:lvlJc w:val="left"/>
      <w:pPr>
        <w:ind w:left="420" w:hanging="420"/>
      </w:pPr>
      <w:rPr>
        <w:rFonts w:hint="eastAsia" w:ascii="黑体" w:hAnsi="黑体" w:eastAsia="黑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0">
    <w:nsid w:val="57441E7A"/>
    <w:multiLevelType w:val="multilevel"/>
    <w:tmpl w:val="57441E7A"/>
    <w:lvl w:ilvl="0" w:tentative="0">
      <w:start w:val="1"/>
      <w:numFmt w:val="bullet"/>
      <w:lvlText w:val="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1">
    <w:nsid w:val="5CF569BF"/>
    <w:multiLevelType w:val="multilevel"/>
    <w:tmpl w:val="5CF569B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2">
    <w:nsid w:val="5FB9069A"/>
    <w:multiLevelType w:val="multilevel"/>
    <w:tmpl w:val="5FB9069A"/>
    <w:lvl w:ilvl="0" w:tentative="0">
      <w:start w:val="1"/>
      <w:numFmt w:val="bullet"/>
      <w:lvlText w:val="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3">
    <w:nsid w:val="676C6309"/>
    <w:multiLevelType w:val="multilevel"/>
    <w:tmpl w:val="676C6309"/>
    <w:lvl w:ilvl="0" w:tentative="0">
      <w:start w:val="1"/>
      <w:numFmt w:val="decimal"/>
      <w:lvlText w:val="%1)"/>
      <w:lvlJc w:val="left"/>
      <w:pPr>
        <w:ind w:left="144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192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34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76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318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60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02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44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860" w:hanging="420"/>
      </w:pPr>
      <w:rPr>
        <w:rFonts w:cs="Times New Roman"/>
      </w:rPr>
    </w:lvl>
  </w:abstractNum>
  <w:abstractNum w:abstractNumId="14">
    <w:nsid w:val="6F113DE5"/>
    <w:multiLevelType w:val="multilevel"/>
    <w:tmpl w:val="6F113DE5"/>
    <w:lvl w:ilvl="0" w:tentative="0">
      <w:start w:val="1"/>
      <w:numFmt w:val="decimal"/>
      <w:lvlText w:val="%1.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5">
    <w:nsid w:val="78CF79CE"/>
    <w:multiLevelType w:val="multilevel"/>
    <w:tmpl w:val="78CF79CE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2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10"/>
  </w:num>
  <w:num w:numId="11">
    <w:abstractNumId w:val="3"/>
  </w:num>
  <w:num w:numId="12">
    <w:abstractNumId w:val="13"/>
  </w:num>
  <w:num w:numId="13">
    <w:abstractNumId w:val="15"/>
  </w:num>
  <w:num w:numId="14">
    <w:abstractNumId w:val="14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D4"/>
    <w:rsid w:val="0000319B"/>
    <w:rsid w:val="00084E66"/>
    <w:rsid w:val="000C026E"/>
    <w:rsid w:val="000E65DF"/>
    <w:rsid w:val="000F2B02"/>
    <w:rsid w:val="0011601E"/>
    <w:rsid w:val="00127BD6"/>
    <w:rsid w:val="00180F24"/>
    <w:rsid w:val="001863CB"/>
    <w:rsid w:val="00201D8B"/>
    <w:rsid w:val="00235711"/>
    <w:rsid w:val="00265D39"/>
    <w:rsid w:val="0029590C"/>
    <w:rsid w:val="002B4002"/>
    <w:rsid w:val="002C1494"/>
    <w:rsid w:val="00307A56"/>
    <w:rsid w:val="00314FC6"/>
    <w:rsid w:val="0032146D"/>
    <w:rsid w:val="00343669"/>
    <w:rsid w:val="00354435"/>
    <w:rsid w:val="0036004C"/>
    <w:rsid w:val="003936A3"/>
    <w:rsid w:val="00393CDD"/>
    <w:rsid w:val="003B09AA"/>
    <w:rsid w:val="003B1D06"/>
    <w:rsid w:val="003F517E"/>
    <w:rsid w:val="00404218"/>
    <w:rsid w:val="00416AC8"/>
    <w:rsid w:val="00416DB4"/>
    <w:rsid w:val="00434261"/>
    <w:rsid w:val="004421DC"/>
    <w:rsid w:val="004D6FE3"/>
    <w:rsid w:val="004E02D9"/>
    <w:rsid w:val="004E351B"/>
    <w:rsid w:val="004F57D7"/>
    <w:rsid w:val="004F7295"/>
    <w:rsid w:val="00503908"/>
    <w:rsid w:val="00515E7A"/>
    <w:rsid w:val="00546EDA"/>
    <w:rsid w:val="005A3CD4"/>
    <w:rsid w:val="005C3885"/>
    <w:rsid w:val="005D3BB0"/>
    <w:rsid w:val="005E117C"/>
    <w:rsid w:val="005F19DB"/>
    <w:rsid w:val="00605E0F"/>
    <w:rsid w:val="00612A34"/>
    <w:rsid w:val="00613A7F"/>
    <w:rsid w:val="00620EF6"/>
    <w:rsid w:val="006365DD"/>
    <w:rsid w:val="00663C1F"/>
    <w:rsid w:val="006E7BBC"/>
    <w:rsid w:val="006F5A6D"/>
    <w:rsid w:val="0071315A"/>
    <w:rsid w:val="00713C38"/>
    <w:rsid w:val="00731134"/>
    <w:rsid w:val="00762783"/>
    <w:rsid w:val="007877EB"/>
    <w:rsid w:val="007A5B0F"/>
    <w:rsid w:val="007E6C1D"/>
    <w:rsid w:val="00831772"/>
    <w:rsid w:val="008836A9"/>
    <w:rsid w:val="00902C4E"/>
    <w:rsid w:val="0090584B"/>
    <w:rsid w:val="00912E60"/>
    <w:rsid w:val="00925470"/>
    <w:rsid w:val="00952C25"/>
    <w:rsid w:val="00957B55"/>
    <w:rsid w:val="00971052"/>
    <w:rsid w:val="00973966"/>
    <w:rsid w:val="009A5BFA"/>
    <w:rsid w:val="00A12B18"/>
    <w:rsid w:val="00A327F4"/>
    <w:rsid w:val="00A5364F"/>
    <w:rsid w:val="00A67EF4"/>
    <w:rsid w:val="00A7783E"/>
    <w:rsid w:val="00AA574E"/>
    <w:rsid w:val="00AC460C"/>
    <w:rsid w:val="00B067F2"/>
    <w:rsid w:val="00B710BD"/>
    <w:rsid w:val="00BF67B6"/>
    <w:rsid w:val="00C1075D"/>
    <w:rsid w:val="00C166E2"/>
    <w:rsid w:val="00C36D98"/>
    <w:rsid w:val="00C51C12"/>
    <w:rsid w:val="00C80EC3"/>
    <w:rsid w:val="00C83D5B"/>
    <w:rsid w:val="00C90626"/>
    <w:rsid w:val="00C947C4"/>
    <w:rsid w:val="00D72FC4"/>
    <w:rsid w:val="00D76EA8"/>
    <w:rsid w:val="00D777BB"/>
    <w:rsid w:val="00DC0824"/>
    <w:rsid w:val="00DC53BE"/>
    <w:rsid w:val="00DD164C"/>
    <w:rsid w:val="00DE2AEF"/>
    <w:rsid w:val="00DE2DEB"/>
    <w:rsid w:val="00E00F21"/>
    <w:rsid w:val="00E95279"/>
    <w:rsid w:val="00EB1FEA"/>
    <w:rsid w:val="00EB62A9"/>
    <w:rsid w:val="00EC1B91"/>
    <w:rsid w:val="00ED21FD"/>
    <w:rsid w:val="00EF5357"/>
    <w:rsid w:val="00F109C9"/>
    <w:rsid w:val="00F15D1A"/>
    <w:rsid w:val="00F23F8B"/>
    <w:rsid w:val="00F416D4"/>
    <w:rsid w:val="00F46802"/>
    <w:rsid w:val="00F56902"/>
    <w:rsid w:val="00FA05ED"/>
    <w:rsid w:val="00FA1D92"/>
    <w:rsid w:val="00FD6856"/>
    <w:rsid w:val="00FE09FA"/>
    <w:rsid w:val="10F17EB1"/>
    <w:rsid w:val="21A21B77"/>
    <w:rsid w:val="261761EC"/>
    <w:rsid w:val="2D88503B"/>
    <w:rsid w:val="39776FD4"/>
    <w:rsid w:val="581E668B"/>
    <w:rsid w:val="640A7EC3"/>
    <w:rsid w:val="77D8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paragraph" w:styleId="7">
    <w:name w:val="No Spacing"/>
    <w:link w:val="8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8">
    <w:name w:val="无间隔 字符"/>
    <w:basedOn w:val="5"/>
    <w:link w:val="7"/>
    <w:qFormat/>
    <w:uiPriority w:val="1"/>
    <w:rPr>
      <w:kern w:val="0"/>
      <w:sz w:val="22"/>
    </w:rPr>
  </w:style>
  <w:style w:type="character" w:customStyle="1" w:styleId="9">
    <w:name w:val="页眉 字符"/>
    <w:basedOn w:val="5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11">
    <w:name w:val="_Style 9"/>
    <w:basedOn w:val="1"/>
    <w:next w:val="12"/>
    <w:qFormat/>
    <w:uiPriority w:val="34"/>
    <w:pPr>
      <w:ind w:firstLine="420" w:firstLineChars="200"/>
    </w:p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jpeg"/><Relationship Id="rId21" Type="http://schemas.openxmlformats.org/officeDocument/2006/relationships/image" Target="media/image8.jpeg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media/image6.jpeg"/><Relationship Id="rId18" Type="http://schemas.openxmlformats.org/officeDocument/2006/relationships/image" Target="media/image5.jpeg"/><Relationship Id="rId17" Type="http://schemas.openxmlformats.org/officeDocument/2006/relationships/image" Target="media/image4.jpeg"/><Relationship Id="rId16" Type="http://schemas.openxmlformats.org/officeDocument/2006/relationships/image" Target="media/image3.jpeg"/><Relationship Id="rId15" Type="http://schemas.openxmlformats.org/officeDocument/2006/relationships/image" Target="media/image2.jpeg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24EBB3-7BB6-43BF-814A-2B27043F21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2410</Words>
  <Characters>3286</Characters>
  <Lines>27</Lines>
  <Paragraphs>7</Paragraphs>
  <TotalTime>4</TotalTime>
  <ScaleCrop>false</ScaleCrop>
  <LinksUpToDate>false</LinksUpToDate>
  <CharactersWithSpaces>3439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2019-09-06T09:39:00Z</dcterms:created>
  <dc:creator>Tan Peter</dc:creator>
  <cp:lastModifiedBy>1</cp:lastModifiedBy>
  <dcterms:modified xsi:type="dcterms:W3CDTF">2019-09-18T01:31:37Z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